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EAE" w:rsidRDefault="006A20FD" w:rsidP="00DC0EAE">
      <w:pPr>
        <w:widowControl/>
        <w:rPr>
          <w:rFonts w:asciiTheme="minorEastAsia" w:hAnsiTheme="minorEastAsia" w:cs="宋体" w:hint="eastAsia"/>
          <w:color w:val="000000"/>
          <w:kern w:val="0"/>
          <w:sz w:val="24"/>
          <w:szCs w:val="24"/>
          <w:shd w:val="clear" w:color="auto" w:fill="FFFFFF"/>
        </w:rPr>
      </w:pPr>
      <w:r>
        <w:rPr>
          <w:rFonts w:asciiTheme="minorEastAsia" w:hAnsiTheme="minorEastAsia" w:cs="宋体" w:hint="eastAsia"/>
          <w:color w:val="000000"/>
          <w:kern w:val="0"/>
          <w:sz w:val="24"/>
          <w:szCs w:val="24"/>
          <w:shd w:val="clear" w:color="auto" w:fill="FFFFFF"/>
        </w:rPr>
        <w:t>车载PIS与车载显示屏技术指标</w:t>
      </w:r>
      <w:r w:rsidR="00DC0EAE" w:rsidRPr="000159AF">
        <w:rPr>
          <w:rFonts w:asciiTheme="minorEastAsia" w:hAnsiTheme="minorEastAsia" w:cs="宋体"/>
          <w:color w:val="000000"/>
          <w:kern w:val="0"/>
          <w:sz w:val="24"/>
          <w:szCs w:val="24"/>
          <w:shd w:val="clear" w:color="auto" w:fill="FFFFFF"/>
        </w:rPr>
        <w:t>：</w:t>
      </w:r>
    </w:p>
    <w:p w:rsidR="00B041A4" w:rsidRPr="00B041A4" w:rsidRDefault="00B041A4" w:rsidP="00DC0EAE">
      <w:pPr>
        <w:widowControl/>
        <w:rPr>
          <w:rFonts w:asciiTheme="minorEastAsia" w:hAnsiTheme="minorEastAsia" w:cs="宋体"/>
          <w:b/>
          <w:color w:val="000000"/>
          <w:kern w:val="0"/>
          <w:sz w:val="24"/>
          <w:szCs w:val="24"/>
          <w:shd w:val="clear" w:color="auto" w:fill="FFFFFF"/>
        </w:rPr>
      </w:pPr>
      <w:r w:rsidRPr="00B041A4">
        <w:rPr>
          <w:rFonts w:asciiTheme="minorEastAsia" w:hAnsiTheme="minorEastAsia" w:cs="宋体" w:hint="eastAsia"/>
          <w:b/>
          <w:color w:val="000000"/>
          <w:kern w:val="0"/>
          <w:sz w:val="24"/>
          <w:szCs w:val="24"/>
          <w:shd w:val="clear" w:color="auto" w:fill="FFFFFF"/>
        </w:rPr>
        <w:t>1、技术参数</w:t>
      </w:r>
    </w:p>
    <w:p w:rsidR="006A20FD" w:rsidRPr="00DD69AD" w:rsidRDefault="006A20FD" w:rsidP="006A20FD">
      <w:pPr>
        <w:numPr>
          <w:ilvl w:val="2"/>
          <w:numId w:val="5"/>
        </w:numPr>
        <w:spacing w:line="360" w:lineRule="auto"/>
        <w:rPr>
          <w:szCs w:val="21"/>
        </w:rPr>
      </w:pPr>
      <w:r w:rsidRPr="00DD69AD">
        <w:rPr>
          <w:rFonts w:hint="eastAsia"/>
          <w:szCs w:val="21"/>
        </w:rPr>
        <w:t>总体要求</w:t>
      </w:r>
    </w:p>
    <w:p w:rsidR="006A20FD" w:rsidRPr="00DD69AD" w:rsidRDefault="006A20FD" w:rsidP="006A20FD">
      <w:pPr>
        <w:pStyle w:val="a7"/>
        <w:ind w:firstLine="424"/>
        <w:rPr>
          <w:kern w:val="0"/>
          <w:sz w:val="21"/>
          <w:szCs w:val="21"/>
        </w:rPr>
      </w:pPr>
      <w:r w:rsidRPr="00DD69AD">
        <w:rPr>
          <w:rFonts w:hint="eastAsia"/>
          <w:kern w:val="0"/>
          <w:sz w:val="21"/>
          <w:szCs w:val="21"/>
        </w:rPr>
        <w:t>所有车载设备应符合</w:t>
      </w:r>
      <w:r w:rsidRPr="00DD69AD">
        <w:rPr>
          <w:rFonts w:hint="eastAsia"/>
          <w:kern w:val="0"/>
          <w:sz w:val="21"/>
          <w:szCs w:val="21"/>
        </w:rPr>
        <w:t>EN5</w:t>
      </w:r>
      <w:smartTag w:uri="urn:schemas-microsoft-com:office:smarttags" w:element="chsdate">
        <w:smartTagPr>
          <w:attr w:name="IsROCDate" w:val="False"/>
          <w:attr w:name="IsLunarDate" w:val="False"/>
          <w:attr w:name="Day" w:val="1"/>
          <w:attr w:name="Month" w:val="3"/>
          <w:attr w:name="Year" w:val="121"/>
        </w:smartTagPr>
        <w:r w:rsidRPr="00DD69AD">
          <w:rPr>
            <w:rFonts w:hint="eastAsia"/>
            <w:kern w:val="0"/>
            <w:sz w:val="21"/>
            <w:szCs w:val="21"/>
          </w:rPr>
          <w:t>0121-3-1</w:t>
        </w:r>
      </w:smartTag>
      <w:r w:rsidRPr="00DD69AD">
        <w:rPr>
          <w:rFonts w:hint="eastAsia"/>
          <w:kern w:val="0"/>
          <w:sz w:val="21"/>
          <w:szCs w:val="21"/>
        </w:rPr>
        <w:t>、</w:t>
      </w:r>
      <w:r w:rsidRPr="00DD69AD">
        <w:rPr>
          <w:rFonts w:hint="eastAsia"/>
          <w:kern w:val="0"/>
          <w:sz w:val="21"/>
          <w:szCs w:val="21"/>
        </w:rPr>
        <w:t>EN5</w:t>
      </w:r>
      <w:smartTag w:uri="urn:schemas-microsoft-com:office:smarttags" w:element="chsdate">
        <w:smartTagPr>
          <w:attr w:name="IsROCDate" w:val="False"/>
          <w:attr w:name="IsLunarDate" w:val="False"/>
          <w:attr w:name="Day" w:val="2"/>
          <w:attr w:name="Month" w:val="3"/>
          <w:attr w:name="Year" w:val="121"/>
        </w:smartTagPr>
        <w:r w:rsidRPr="00DD69AD">
          <w:rPr>
            <w:rFonts w:hint="eastAsia"/>
            <w:kern w:val="0"/>
            <w:sz w:val="21"/>
            <w:szCs w:val="21"/>
          </w:rPr>
          <w:t>0121-3-2</w:t>
        </w:r>
      </w:smartTag>
      <w:r w:rsidRPr="00DD69AD">
        <w:rPr>
          <w:rFonts w:hint="eastAsia"/>
          <w:kern w:val="0"/>
          <w:sz w:val="21"/>
          <w:szCs w:val="21"/>
        </w:rPr>
        <w:t>电磁兼容性的标准，以及</w:t>
      </w:r>
      <w:r w:rsidRPr="00DD69AD">
        <w:rPr>
          <w:rFonts w:hint="eastAsia"/>
          <w:kern w:val="0"/>
          <w:sz w:val="21"/>
          <w:szCs w:val="21"/>
        </w:rPr>
        <w:t>TB/T3058</w:t>
      </w:r>
      <w:r w:rsidRPr="00DD69AD">
        <w:rPr>
          <w:rFonts w:hint="eastAsia"/>
          <w:kern w:val="0"/>
          <w:sz w:val="21"/>
          <w:szCs w:val="21"/>
        </w:rPr>
        <w:t>、</w:t>
      </w:r>
      <w:r w:rsidRPr="00DD69AD">
        <w:rPr>
          <w:rFonts w:hint="eastAsia"/>
          <w:kern w:val="0"/>
          <w:sz w:val="21"/>
          <w:szCs w:val="21"/>
        </w:rPr>
        <w:t>IEC61373-2010</w:t>
      </w:r>
      <w:r w:rsidRPr="00DD69AD">
        <w:rPr>
          <w:rFonts w:hint="eastAsia"/>
          <w:kern w:val="0"/>
          <w:sz w:val="21"/>
          <w:szCs w:val="21"/>
        </w:rPr>
        <w:t>标准。</w:t>
      </w:r>
    </w:p>
    <w:p w:rsidR="006A20FD" w:rsidRPr="00DD69AD" w:rsidRDefault="006A20FD" w:rsidP="006A20FD">
      <w:pPr>
        <w:pStyle w:val="a7"/>
        <w:ind w:firstLine="424"/>
        <w:rPr>
          <w:kern w:val="0"/>
          <w:sz w:val="21"/>
          <w:szCs w:val="21"/>
        </w:rPr>
      </w:pPr>
      <w:r w:rsidRPr="00DD69AD">
        <w:rPr>
          <w:rFonts w:hint="eastAsia"/>
          <w:kern w:val="0"/>
          <w:sz w:val="21"/>
          <w:szCs w:val="21"/>
        </w:rPr>
        <w:t>车载设备全部采用工业级嵌入式处理器和实时嵌入式操作系统，并采用低功耗、无风扇散热设计的工业级设备，以适应车上复杂的电磁及振动环境。</w:t>
      </w:r>
    </w:p>
    <w:p w:rsidR="006A20FD" w:rsidRPr="00DD69AD" w:rsidRDefault="006A20FD" w:rsidP="006A20FD">
      <w:pPr>
        <w:pStyle w:val="p16"/>
        <w:spacing w:line="360" w:lineRule="auto"/>
        <w:rPr>
          <w:rFonts w:ascii="Times New Roman" w:hAnsi="Times New Roman"/>
          <w:sz w:val="21"/>
          <w:szCs w:val="21"/>
        </w:rPr>
      </w:pPr>
      <w:r w:rsidRPr="00DD69AD">
        <w:rPr>
          <w:rFonts w:ascii="Times New Roman" w:hAnsi="Times New Roman" w:hint="eastAsia"/>
          <w:sz w:val="21"/>
          <w:szCs w:val="21"/>
        </w:rPr>
        <w:t>车载设备的硬盘减震应考虑但不限于以下措施：</w:t>
      </w:r>
      <w:r w:rsidRPr="00DD69AD">
        <w:rPr>
          <w:rFonts w:ascii="Times New Roman" w:hAnsi="Times New Roman" w:hint="eastAsia"/>
          <w:sz w:val="21"/>
          <w:szCs w:val="21"/>
        </w:rPr>
        <w:t xml:space="preserve"> </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机身整体减震，在底座支架上配有四只橡胶减震器，从整体机器角度来做减震处理。</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内部硬盘的安装方式上做减震处理，在硬盘两侧安装有减震弹簧，有效减缓硬盘在车辆震动给硬盘带来的震动。</w:t>
      </w:r>
    </w:p>
    <w:p w:rsidR="006A20FD" w:rsidRPr="00DD69AD" w:rsidRDefault="006A20FD" w:rsidP="006A20FD">
      <w:pPr>
        <w:pStyle w:val="p16"/>
        <w:snapToGrid/>
        <w:spacing w:line="360" w:lineRule="auto"/>
        <w:rPr>
          <w:rFonts w:ascii="Times New Roman" w:hAnsi="Times New Roman"/>
          <w:sz w:val="21"/>
          <w:szCs w:val="21"/>
        </w:rPr>
      </w:pPr>
      <w:r w:rsidRPr="00DD69AD">
        <w:rPr>
          <w:rFonts w:ascii="Times New Roman" w:hAnsi="Times New Roman" w:hint="eastAsia"/>
          <w:sz w:val="21"/>
          <w:szCs w:val="21"/>
        </w:rPr>
        <w:t>投标人采用的车载设备应经过权威机构测试，并提供所有车载设备电磁兼容性、高低温及振动冲击等合格的测试报告。</w:t>
      </w:r>
    </w:p>
    <w:p w:rsidR="006A20FD" w:rsidRPr="00DD69AD" w:rsidRDefault="006A20FD" w:rsidP="006A20FD">
      <w:pPr>
        <w:numPr>
          <w:ilvl w:val="2"/>
          <w:numId w:val="5"/>
        </w:numPr>
        <w:spacing w:line="360" w:lineRule="auto"/>
        <w:rPr>
          <w:szCs w:val="21"/>
        </w:rPr>
      </w:pPr>
      <w:r w:rsidRPr="00DD69AD">
        <w:rPr>
          <w:rFonts w:hint="eastAsia"/>
          <w:szCs w:val="21"/>
        </w:rPr>
        <w:t xml:space="preserve"> </w:t>
      </w:r>
      <w:r w:rsidRPr="00DD69AD">
        <w:rPr>
          <w:rFonts w:hint="eastAsia"/>
          <w:szCs w:val="21"/>
        </w:rPr>
        <w:t>列车播放控制器</w:t>
      </w:r>
    </w:p>
    <w:p w:rsidR="006A20FD" w:rsidRPr="00DD69AD" w:rsidRDefault="006A20FD" w:rsidP="006A20FD">
      <w:pPr>
        <w:pStyle w:val="p16"/>
        <w:snapToGrid/>
        <w:spacing w:line="360" w:lineRule="auto"/>
        <w:rPr>
          <w:rFonts w:ascii="Times New Roman" w:hAnsi="Times New Roman"/>
          <w:sz w:val="21"/>
          <w:szCs w:val="21"/>
        </w:rPr>
      </w:pPr>
      <w:r w:rsidRPr="00DD69AD">
        <w:rPr>
          <w:rFonts w:ascii="Times New Roman" w:hAnsi="Times New Roman" w:hint="eastAsia"/>
          <w:sz w:val="21"/>
          <w:szCs w:val="21"/>
        </w:rPr>
        <w:t>该控制器主要完成接收、存储、播放中心下发的</w:t>
      </w:r>
      <w:r w:rsidRPr="00DD69AD">
        <w:rPr>
          <w:rFonts w:ascii="Times New Roman" w:hAnsi="Times New Roman" w:hint="eastAsia"/>
          <w:sz w:val="21"/>
          <w:szCs w:val="21"/>
        </w:rPr>
        <w:t>TS</w:t>
      </w:r>
      <w:r w:rsidRPr="00DD69AD">
        <w:rPr>
          <w:rFonts w:ascii="Times New Roman" w:hAnsi="Times New Roman" w:hint="eastAsia"/>
          <w:sz w:val="21"/>
          <w:szCs w:val="21"/>
        </w:rPr>
        <w:t>流，该设备应采用工业控制用计算机，满足</w:t>
      </w:r>
      <w:r w:rsidRPr="00DD69AD">
        <w:rPr>
          <w:rFonts w:ascii="Times New Roman" w:hAnsi="Times New Roman" w:hint="eastAsia"/>
          <w:sz w:val="21"/>
          <w:szCs w:val="21"/>
        </w:rPr>
        <w:t>7</w:t>
      </w:r>
      <w:r w:rsidRPr="00DD69AD">
        <w:rPr>
          <w:rFonts w:ascii="Times New Roman" w:hAnsi="Times New Roman" w:hint="eastAsia"/>
          <w:sz w:val="21"/>
          <w:szCs w:val="21"/>
        </w:rPr>
        <w:t>×</w:t>
      </w:r>
      <w:r w:rsidRPr="00DD69AD">
        <w:rPr>
          <w:rFonts w:ascii="Times New Roman" w:hAnsi="Times New Roman" w:hint="eastAsia"/>
          <w:sz w:val="21"/>
          <w:szCs w:val="21"/>
        </w:rPr>
        <w:t>24</w:t>
      </w:r>
      <w:r w:rsidRPr="00DD69AD">
        <w:rPr>
          <w:rFonts w:ascii="Times New Roman" w:hAnsi="Times New Roman" w:hint="eastAsia"/>
          <w:sz w:val="21"/>
          <w:szCs w:val="21"/>
        </w:rPr>
        <w:t>小时长时间开机，支持多种标准的视音频格式，并具有网络远程控制功能，控制器硬盘采用固态硬盘。其性能应不低于：</w:t>
      </w:r>
    </w:p>
    <w:p w:rsidR="006A20FD" w:rsidRPr="00DD69AD" w:rsidRDefault="006A20FD" w:rsidP="006A20FD">
      <w:pPr>
        <w:ind w:firstLineChars="300" w:firstLine="630"/>
        <w:rPr>
          <w:szCs w:val="21"/>
        </w:rPr>
      </w:pPr>
      <w:r w:rsidRPr="00DD69AD">
        <w:rPr>
          <w:rFonts w:hint="eastAsia"/>
          <w:szCs w:val="21"/>
        </w:rPr>
        <w:t>应具备播放高清视频的处理能力，视频分辨率，不低于</w:t>
      </w:r>
      <w:r w:rsidRPr="00DD69AD">
        <w:rPr>
          <w:rFonts w:hint="eastAsia"/>
          <w:szCs w:val="21"/>
        </w:rPr>
        <w:t>1920</w:t>
      </w:r>
      <w:r w:rsidRPr="00DD69AD">
        <w:rPr>
          <w:rFonts w:hint="eastAsia"/>
          <w:szCs w:val="21"/>
        </w:rPr>
        <w:t>×</w:t>
      </w:r>
      <w:r w:rsidRPr="00DD69AD">
        <w:rPr>
          <w:rFonts w:hint="eastAsia"/>
          <w:szCs w:val="21"/>
        </w:rPr>
        <w:t>1080</w:t>
      </w:r>
      <w:r w:rsidRPr="00DD69AD">
        <w:rPr>
          <w:rFonts w:hint="eastAsia"/>
          <w:szCs w:val="21"/>
        </w:rPr>
        <w:t>，应符合所控制信息显示屏的最佳分辨率要求：</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应使用嵌入式、低功耗工业级别的计算机；</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处理器：</w:t>
      </w:r>
      <w:r w:rsidRPr="00DD69AD">
        <w:rPr>
          <w:rFonts w:hint="eastAsia"/>
          <w:szCs w:val="21"/>
        </w:rPr>
        <w:t xml:space="preserve"> Core2 Duo </w:t>
      </w:r>
      <w:r w:rsidRPr="00DD69AD">
        <w:rPr>
          <w:rFonts w:hint="eastAsia"/>
          <w:szCs w:val="21"/>
        </w:rPr>
        <w:t>主频≥</w:t>
      </w:r>
      <w:r w:rsidRPr="00DD69AD">
        <w:rPr>
          <w:rFonts w:hint="eastAsia"/>
          <w:szCs w:val="21"/>
        </w:rPr>
        <w:t>2.0GHz</w:t>
      </w:r>
      <w:r w:rsidRPr="00DD69AD">
        <w:rPr>
          <w:rFonts w:hint="eastAsia"/>
          <w:szCs w:val="21"/>
        </w:rPr>
        <w:t>；</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内存：≥</w:t>
      </w:r>
      <w:smartTag w:uri="urn:schemas-microsoft-com:office:smarttags" w:element="chmetcnv">
        <w:smartTagPr>
          <w:attr w:name="TCSC" w:val="0"/>
          <w:attr w:name="NumberType" w:val="1"/>
          <w:attr w:name="Negative" w:val="False"/>
          <w:attr w:name="HasSpace" w:val="False"/>
          <w:attr w:name="SourceValue" w:val="2"/>
          <w:attr w:name="UnitName" w:val="g"/>
        </w:smartTagPr>
        <w:r w:rsidRPr="00DD69AD">
          <w:rPr>
            <w:rFonts w:hint="eastAsia"/>
            <w:szCs w:val="21"/>
          </w:rPr>
          <w:t>2G</w:t>
        </w:r>
      </w:smartTag>
      <w:r w:rsidRPr="00DD69AD">
        <w:rPr>
          <w:rFonts w:hint="eastAsia"/>
          <w:szCs w:val="21"/>
        </w:rPr>
        <w:t xml:space="preserve"> DDR2</w:t>
      </w:r>
      <w:r w:rsidRPr="00DD69AD">
        <w:rPr>
          <w:rFonts w:hint="eastAsia"/>
          <w:szCs w:val="21"/>
        </w:rPr>
        <w:t>；</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固态硬盘：≥</w:t>
      </w:r>
      <w:r w:rsidRPr="00DD69AD">
        <w:rPr>
          <w:rFonts w:hint="eastAsia"/>
          <w:szCs w:val="21"/>
        </w:rPr>
        <w:t>2</w:t>
      </w:r>
      <w:r w:rsidRPr="00DD69AD">
        <w:rPr>
          <w:rFonts w:hint="eastAsia"/>
          <w:szCs w:val="21"/>
        </w:rPr>
        <w:t>×</w:t>
      </w:r>
      <w:r w:rsidRPr="00DD69AD">
        <w:rPr>
          <w:rFonts w:hint="eastAsia"/>
          <w:szCs w:val="21"/>
        </w:rPr>
        <w:t>100GB(</w:t>
      </w:r>
      <w:r w:rsidRPr="00DD69AD">
        <w:rPr>
          <w:rFonts w:hint="eastAsia"/>
          <w:szCs w:val="21"/>
        </w:rPr>
        <w:t>安装操作系统、本地节目</w:t>
      </w:r>
      <w:r w:rsidRPr="00DD69AD">
        <w:rPr>
          <w:rFonts w:hint="eastAsia"/>
          <w:szCs w:val="21"/>
        </w:rPr>
        <w:t>)</w:t>
      </w:r>
      <w:r w:rsidRPr="00DD69AD">
        <w:rPr>
          <w:rFonts w:hint="eastAsia"/>
          <w:szCs w:val="21"/>
        </w:rPr>
        <w:t>，固态硬盘要求见本节</w:t>
      </w:r>
      <w:smartTag w:uri="urn:schemas-microsoft-com:office:smarttags" w:element="chsdate">
        <w:smartTagPr>
          <w:attr w:name="IsROCDate" w:val="False"/>
          <w:attr w:name="IsLunarDate" w:val="False"/>
          <w:attr w:name="Day" w:val="30"/>
          <w:attr w:name="Month" w:val="12"/>
          <w:attr w:name="Year" w:val="1899"/>
        </w:smartTagPr>
        <w:r w:rsidRPr="00DD69AD">
          <w:rPr>
            <w:szCs w:val="21"/>
          </w:rPr>
          <w:t>1.5.4</w:t>
        </w:r>
      </w:smartTag>
      <w:r w:rsidRPr="00DD69AD">
        <w:rPr>
          <w:szCs w:val="21"/>
        </w:rPr>
        <w:t>.8</w:t>
      </w:r>
      <w:r w:rsidRPr="00DD69AD">
        <w:rPr>
          <w:rFonts w:hint="eastAsia"/>
          <w:szCs w:val="21"/>
        </w:rPr>
        <w:t>；</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网卡：</w:t>
      </w:r>
      <w:r w:rsidRPr="00DD69AD">
        <w:rPr>
          <w:rFonts w:hint="eastAsia"/>
          <w:szCs w:val="21"/>
        </w:rPr>
        <w:t>10/100/</w:t>
      </w:r>
      <w:smartTag w:uri="urn:schemas-microsoft-com:office:smarttags" w:element="chmetcnv">
        <w:smartTagPr>
          <w:attr w:name="TCSC" w:val="0"/>
          <w:attr w:name="NumberType" w:val="1"/>
          <w:attr w:name="Negative" w:val="False"/>
          <w:attr w:name="HasSpace" w:val="False"/>
          <w:attr w:name="SourceValue" w:val="1000"/>
          <w:attr w:name="UnitName" w:val="m"/>
        </w:smartTagPr>
        <w:r w:rsidRPr="00DD69AD">
          <w:rPr>
            <w:rFonts w:hint="eastAsia"/>
            <w:szCs w:val="21"/>
          </w:rPr>
          <w:t>1000M</w:t>
        </w:r>
      </w:smartTag>
      <w:r w:rsidRPr="00DD69AD">
        <w:rPr>
          <w:rFonts w:hint="eastAsia"/>
          <w:szCs w:val="21"/>
        </w:rPr>
        <w:t>自适应网卡；</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接口配置满足本工程需求且不低于：</w:t>
      </w:r>
      <w:r w:rsidRPr="00DD69AD">
        <w:rPr>
          <w:rFonts w:hint="eastAsia"/>
          <w:szCs w:val="21"/>
        </w:rPr>
        <w:t>USB2.0</w:t>
      </w:r>
      <w:r w:rsidRPr="00DD69AD">
        <w:rPr>
          <w:rFonts w:hint="eastAsia"/>
          <w:szCs w:val="21"/>
        </w:rPr>
        <w:t>接口≥</w:t>
      </w:r>
      <w:r w:rsidRPr="00DD69AD">
        <w:rPr>
          <w:rFonts w:hint="eastAsia"/>
          <w:szCs w:val="21"/>
        </w:rPr>
        <w:t>4</w:t>
      </w:r>
      <w:r w:rsidRPr="00DD69AD">
        <w:rPr>
          <w:rFonts w:hint="eastAsia"/>
          <w:szCs w:val="21"/>
        </w:rPr>
        <w:t>个</w:t>
      </w:r>
      <w:r w:rsidRPr="00DD69AD">
        <w:rPr>
          <w:rFonts w:hint="eastAsia"/>
          <w:szCs w:val="21"/>
        </w:rPr>
        <w:t>,RS232/RS485/RS422</w:t>
      </w:r>
      <w:r w:rsidRPr="00DD69AD">
        <w:rPr>
          <w:rFonts w:hint="eastAsia"/>
          <w:szCs w:val="21"/>
        </w:rPr>
        <w:t>串口≥</w:t>
      </w:r>
      <w:r w:rsidRPr="00DD69AD">
        <w:rPr>
          <w:rFonts w:hint="eastAsia"/>
          <w:szCs w:val="21"/>
        </w:rPr>
        <w:t>2</w:t>
      </w:r>
      <w:r w:rsidRPr="00DD69AD">
        <w:rPr>
          <w:rFonts w:hint="eastAsia"/>
          <w:szCs w:val="21"/>
        </w:rPr>
        <w:t>个；</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支持</w:t>
      </w:r>
      <w:r w:rsidRPr="00DD69AD">
        <w:rPr>
          <w:rFonts w:hint="eastAsia"/>
          <w:szCs w:val="21"/>
        </w:rPr>
        <w:t>SNMP</w:t>
      </w:r>
      <w:r w:rsidRPr="00DD69AD">
        <w:rPr>
          <w:rFonts w:hint="eastAsia"/>
          <w:szCs w:val="21"/>
        </w:rPr>
        <w:t>协议管理；</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应采用类似</w:t>
      </w:r>
      <w:r w:rsidRPr="00DD69AD">
        <w:rPr>
          <w:rFonts w:hint="eastAsia"/>
          <w:szCs w:val="21"/>
        </w:rPr>
        <w:t>M12</w:t>
      </w:r>
      <w:r w:rsidRPr="00DD69AD">
        <w:rPr>
          <w:rFonts w:hint="eastAsia"/>
          <w:szCs w:val="21"/>
        </w:rPr>
        <w:t>连接器的防脱落紧固连接器，严禁使用普通</w:t>
      </w:r>
      <w:r w:rsidRPr="00DD69AD">
        <w:rPr>
          <w:rFonts w:hint="eastAsia"/>
          <w:szCs w:val="21"/>
        </w:rPr>
        <w:t>RJ45</w:t>
      </w:r>
      <w:r w:rsidRPr="00DD69AD">
        <w:rPr>
          <w:rFonts w:hint="eastAsia"/>
          <w:szCs w:val="21"/>
        </w:rPr>
        <w:t>接头。</w:t>
      </w:r>
    </w:p>
    <w:p w:rsidR="006A20FD" w:rsidRPr="00DD69AD" w:rsidRDefault="006A20FD" w:rsidP="006A20FD">
      <w:pPr>
        <w:numPr>
          <w:ilvl w:val="2"/>
          <w:numId w:val="5"/>
        </w:numPr>
        <w:spacing w:line="360" w:lineRule="auto"/>
        <w:rPr>
          <w:szCs w:val="21"/>
        </w:rPr>
      </w:pPr>
      <w:r w:rsidRPr="00DD69AD">
        <w:rPr>
          <w:rFonts w:hint="eastAsia"/>
          <w:szCs w:val="21"/>
        </w:rPr>
        <w:t xml:space="preserve"> </w:t>
      </w:r>
      <w:r w:rsidRPr="00DD69AD">
        <w:rPr>
          <w:rFonts w:hint="eastAsia"/>
          <w:szCs w:val="21"/>
        </w:rPr>
        <w:t>媒体解码分屏设备</w:t>
      </w:r>
    </w:p>
    <w:p w:rsidR="006A20FD" w:rsidRPr="00DD69AD" w:rsidRDefault="006A20FD" w:rsidP="006A20FD">
      <w:pPr>
        <w:pStyle w:val="p16"/>
        <w:snapToGrid/>
        <w:spacing w:line="360" w:lineRule="auto"/>
        <w:rPr>
          <w:rFonts w:ascii="Times New Roman" w:hAnsi="Times New Roman"/>
          <w:sz w:val="21"/>
          <w:szCs w:val="21"/>
        </w:rPr>
      </w:pPr>
      <w:r w:rsidRPr="00DD69AD">
        <w:rPr>
          <w:rFonts w:ascii="Times New Roman" w:hAnsi="Times New Roman" w:hint="eastAsia"/>
          <w:sz w:val="21"/>
          <w:szCs w:val="21"/>
        </w:rPr>
        <w:lastRenderedPageBreak/>
        <w:t>该设备主要用于接收车载播放控制器输入的</w:t>
      </w:r>
      <w:r w:rsidRPr="00DD69AD">
        <w:rPr>
          <w:rFonts w:ascii="Times New Roman" w:hAnsi="Times New Roman" w:hint="eastAsia"/>
          <w:sz w:val="21"/>
          <w:szCs w:val="21"/>
        </w:rPr>
        <w:t>TS</w:t>
      </w:r>
      <w:r w:rsidRPr="00DD69AD">
        <w:rPr>
          <w:rFonts w:ascii="Times New Roman" w:hAnsi="Times New Roman" w:hint="eastAsia"/>
          <w:sz w:val="21"/>
          <w:szCs w:val="21"/>
        </w:rPr>
        <w:t>流，经过解码处理后送至客室</w:t>
      </w:r>
      <w:r w:rsidRPr="00DD69AD">
        <w:rPr>
          <w:rFonts w:ascii="Times New Roman" w:hAnsi="Times New Roman" w:hint="eastAsia"/>
          <w:sz w:val="21"/>
          <w:szCs w:val="21"/>
        </w:rPr>
        <w:t>8</w:t>
      </w:r>
      <w:r w:rsidRPr="00DD69AD">
        <w:rPr>
          <w:rFonts w:ascii="Times New Roman" w:hAnsi="Times New Roman" w:hint="eastAsia"/>
          <w:sz w:val="21"/>
          <w:szCs w:val="21"/>
        </w:rPr>
        <w:t>块</w:t>
      </w:r>
      <w:r w:rsidRPr="00DD69AD">
        <w:rPr>
          <w:rFonts w:ascii="Times New Roman" w:hAnsi="Times New Roman" w:hint="eastAsia"/>
          <w:sz w:val="21"/>
          <w:szCs w:val="21"/>
        </w:rPr>
        <w:t>LCD</w:t>
      </w:r>
      <w:r w:rsidRPr="00DD69AD">
        <w:rPr>
          <w:rFonts w:ascii="Times New Roman" w:hAnsi="Times New Roman" w:hint="eastAsia"/>
          <w:sz w:val="21"/>
          <w:szCs w:val="21"/>
        </w:rPr>
        <w:t>显示屏进行播放。该设备应采用工业级设备，满足</w:t>
      </w:r>
      <w:r w:rsidRPr="00DD69AD">
        <w:rPr>
          <w:rFonts w:ascii="Times New Roman" w:hAnsi="Times New Roman" w:hint="eastAsia"/>
          <w:sz w:val="21"/>
          <w:szCs w:val="21"/>
        </w:rPr>
        <w:t>7</w:t>
      </w:r>
      <w:r w:rsidRPr="00DD69AD">
        <w:rPr>
          <w:rFonts w:ascii="Times New Roman" w:hAnsi="Times New Roman" w:hint="eastAsia"/>
          <w:sz w:val="21"/>
          <w:szCs w:val="21"/>
        </w:rPr>
        <w:t>×</w:t>
      </w:r>
      <w:r w:rsidRPr="00DD69AD">
        <w:rPr>
          <w:rFonts w:ascii="Times New Roman" w:hAnsi="Times New Roman" w:hint="eastAsia"/>
          <w:sz w:val="21"/>
          <w:szCs w:val="21"/>
        </w:rPr>
        <w:t>24</w:t>
      </w:r>
      <w:r w:rsidRPr="00DD69AD">
        <w:rPr>
          <w:rFonts w:ascii="Times New Roman" w:hAnsi="Times New Roman" w:hint="eastAsia"/>
          <w:sz w:val="21"/>
          <w:szCs w:val="21"/>
        </w:rPr>
        <w:t>小时长时间开机。</w:t>
      </w:r>
    </w:p>
    <w:p w:rsidR="006A20FD" w:rsidRPr="00DD69AD" w:rsidRDefault="006A20FD" w:rsidP="006A20FD">
      <w:pPr>
        <w:numPr>
          <w:ilvl w:val="2"/>
          <w:numId w:val="5"/>
        </w:numPr>
        <w:spacing w:line="360" w:lineRule="auto"/>
        <w:rPr>
          <w:szCs w:val="21"/>
        </w:rPr>
      </w:pPr>
      <w:r w:rsidRPr="00DD69AD">
        <w:rPr>
          <w:rFonts w:hint="eastAsia"/>
          <w:szCs w:val="21"/>
        </w:rPr>
        <w:t xml:space="preserve"> </w:t>
      </w:r>
      <w:r w:rsidRPr="00DD69AD">
        <w:rPr>
          <w:rFonts w:hint="eastAsia"/>
          <w:szCs w:val="21"/>
        </w:rPr>
        <w:t>客室信息显示屏</w:t>
      </w:r>
    </w:p>
    <w:p w:rsidR="006A20FD" w:rsidRPr="00DD69AD" w:rsidRDefault="006A20FD" w:rsidP="006A20FD">
      <w:pPr>
        <w:pStyle w:val="p16"/>
        <w:spacing w:line="360" w:lineRule="auto"/>
        <w:rPr>
          <w:rFonts w:ascii="Times New Roman" w:hAnsi="Times New Roman"/>
          <w:sz w:val="21"/>
          <w:szCs w:val="21"/>
        </w:rPr>
      </w:pPr>
      <w:r w:rsidRPr="00DD69AD">
        <w:rPr>
          <w:rFonts w:ascii="Times New Roman" w:hAnsi="Times New Roman" w:hint="eastAsia"/>
          <w:sz w:val="21"/>
          <w:szCs w:val="21"/>
        </w:rPr>
        <w:t>投标人所选用的客室信息显示屏应适合在轨道交通车辆上使用，并能够在本工程的环境、振动条件下长期稳定工作。客室显示屏的设计要考虑抗冲击性，显示屏采用</w:t>
      </w:r>
      <w:r w:rsidRPr="00DD69AD">
        <w:rPr>
          <w:rFonts w:ascii="Times New Roman" w:hAnsi="Times New Roman" w:hint="eastAsia"/>
          <w:sz w:val="21"/>
          <w:szCs w:val="21"/>
        </w:rPr>
        <w:t>IPS</w:t>
      </w:r>
      <w:r w:rsidRPr="00DD69AD">
        <w:rPr>
          <w:rFonts w:ascii="Times New Roman" w:hAnsi="Times New Roman" w:hint="eastAsia"/>
          <w:sz w:val="21"/>
          <w:szCs w:val="21"/>
        </w:rPr>
        <w:t>硬屏，应可以直接擦试，且不允许乘客从前面或后面分解。</w:t>
      </w:r>
    </w:p>
    <w:p w:rsidR="006A20FD" w:rsidRPr="00DD69AD" w:rsidRDefault="006A20FD" w:rsidP="006A20FD">
      <w:pPr>
        <w:pStyle w:val="p16"/>
        <w:snapToGrid/>
        <w:spacing w:line="360" w:lineRule="auto"/>
        <w:rPr>
          <w:rFonts w:ascii="Times New Roman" w:hAnsi="Times New Roman"/>
          <w:sz w:val="21"/>
          <w:szCs w:val="21"/>
        </w:rPr>
      </w:pPr>
      <w:r w:rsidRPr="00DD69AD">
        <w:rPr>
          <w:rFonts w:ascii="Times New Roman" w:hAnsi="Times New Roman" w:hint="eastAsia"/>
          <w:sz w:val="21"/>
          <w:szCs w:val="21"/>
        </w:rPr>
        <w:t>信息屏采用</w:t>
      </w:r>
      <w:r w:rsidRPr="00DD69AD">
        <w:rPr>
          <w:rFonts w:ascii="Times New Roman" w:hAnsi="Times New Roman" w:hint="eastAsia"/>
          <w:sz w:val="21"/>
          <w:szCs w:val="21"/>
        </w:rPr>
        <w:t>LCD</w:t>
      </w:r>
      <w:r w:rsidRPr="00DD69AD">
        <w:rPr>
          <w:rFonts w:ascii="Times New Roman" w:hAnsi="Times New Roman" w:hint="eastAsia"/>
          <w:sz w:val="21"/>
          <w:szCs w:val="21"/>
        </w:rPr>
        <w:t>彩色图文显示屏，每节客室车厢配置</w:t>
      </w:r>
      <w:r w:rsidRPr="00DD69AD">
        <w:rPr>
          <w:rFonts w:ascii="Times New Roman" w:hAnsi="Times New Roman" w:hint="eastAsia"/>
          <w:sz w:val="21"/>
          <w:szCs w:val="21"/>
        </w:rPr>
        <w:t>8</w:t>
      </w:r>
      <w:r w:rsidRPr="00DD69AD">
        <w:rPr>
          <w:rFonts w:ascii="Times New Roman" w:hAnsi="Times New Roman" w:hint="eastAsia"/>
          <w:sz w:val="21"/>
          <w:szCs w:val="21"/>
        </w:rPr>
        <w:t>块，尺寸暂定为</w:t>
      </w:r>
      <w:smartTag w:uri="urn:schemas-microsoft-com:office:smarttags" w:element="chmetcnv">
        <w:smartTagPr>
          <w:attr w:name="TCSC" w:val="0"/>
          <w:attr w:name="NumberType" w:val="1"/>
          <w:attr w:name="Negative" w:val="False"/>
          <w:attr w:name="HasSpace" w:val="False"/>
          <w:attr w:name="SourceValue" w:val="17"/>
          <w:attr w:name="UnitName" w:val="英寸"/>
        </w:smartTagPr>
        <w:r w:rsidRPr="00DD69AD">
          <w:rPr>
            <w:rFonts w:ascii="Times New Roman" w:hAnsi="Times New Roman" w:hint="eastAsia"/>
            <w:sz w:val="21"/>
            <w:szCs w:val="21"/>
          </w:rPr>
          <w:t>17</w:t>
        </w:r>
        <w:r w:rsidRPr="00DD69AD">
          <w:rPr>
            <w:rFonts w:ascii="Times New Roman" w:hAnsi="Times New Roman" w:hint="eastAsia"/>
            <w:sz w:val="21"/>
            <w:szCs w:val="21"/>
          </w:rPr>
          <w:t>英寸</w:t>
        </w:r>
      </w:smartTag>
      <w:r w:rsidRPr="00DD69AD">
        <w:rPr>
          <w:rFonts w:ascii="Times New Roman" w:hAnsi="Times New Roman" w:hint="eastAsia"/>
          <w:sz w:val="21"/>
          <w:szCs w:val="21"/>
        </w:rPr>
        <w:t>，应能播放中英文文字和图像。</w:t>
      </w:r>
      <w:r w:rsidRPr="00DD69AD">
        <w:rPr>
          <w:rFonts w:ascii="Times New Roman" w:hAnsi="Times New Roman" w:hint="eastAsia"/>
          <w:sz w:val="21"/>
          <w:szCs w:val="21"/>
        </w:rPr>
        <w:t>LCD</w:t>
      </w:r>
      <w:r w:rsidRPr="00DD69AD">
        <w:rPr>
          <w:rFonts w:ascii="Times New Roman" w:hAnsi="Times New Roman" w:hint="eastAsia"/>
          <w:sz w:val="21"/>
          <w:szCs w:val="21"/>
        </w:rPr>
        <w:t>显示屏的安装位置应保证客室内任何位置上的任何一个视力正常乘客都能清楚地看清至少一个显示屏上的信息，以方便的获取相关信息。</w:t>
      </w:r>
    </w:p>
    <w:p w:rsidR="006A20FD" w:rsidRPr="00DD69AD" w:rsidRDefault="006A20FD" w:rsidP="006A20FD">
      <w:pPr>
        <w:pStyle w:val="p16"/>
        <w:snapToGrid/>
        <w:spacing w:line="360" w:lineRule="auto"/>
        <w:ind w:firstLine="482"/>
        <w:rPr>
          <w:rFonts w:ascii="Times New Roman" w:hAnsi="Times New Roman"/>
          <w:bCs/>
          <w:sz w:val="21"/>
          <w:szCs w:val="21"/>
        </w:rPr>
      </w:pPr>
      <w:r w:rsidRPr="00DD69AD">
        <w:rPr>
          <w:rFonts w:ascii="Times New Roman" w:hAnsi="Times New Roman" w:hint="eastAsia"/>
          <w:bCs/>
          <w:sz w:val="21"/>
          <w:szCs w:val="21"/>
        </w:rPr>
        <w:t>超时保护：当</w:t>
      </w:r>
      <w:r w:rsidRPr="00DD69AD">
        <w:rPr>
          <w:rFonts w:ascii="Times New Roman" w:hAnsi="Times New Roman" w:hint="eastAsia"/>
          <w:bCs/>
          <w:sz w:val="21"/>
          <w:szCs w:val="21"/>
        </w:rPr>
        <w:t>LCD</w:t>
      </w:r>
      <w:r w:rsidRPr="00DD69AD">
        <w:rPr>
          <w:rFonts w:ascii="Times New Roman" w:hAnsi="Times New Roman" w:hint="eastAsia"/>
          <w:bCs/>
          <w:sz w:val="21"/>
          <w:szCs w:val="21"/>
        </w:rPr>
        <w:t>显示屏长达</w:t>
      </w:r>
      <w:r w:rsidRPr="00DD69AD">
        <w:rPr>
          <w:rFonts w:ascii="Times New Roman" w:hAnsi="Times New Roman" w:hint="eastAsia"/>
          <w:bCs/>
          <w:sz w:val="21"/>
          <w:szCs w:val="21"/>
        </w:rPr>
        <w:t>10</w:t>
      </w:r>
      <w:r w:rsidRPr="00DD69AD">
        <w:rPr>
          <w:rFonts w:ascii="Times New Roman" w:hAnsi="Times New Roman" w:hint="eastAsia"/>
          <w:bCs/>
          <w:sz w:val="21"/>
          <w:szCs w:val="21"/>
        </w:rPr>
        <w:t>分钟（暂定）时间没有信号接收到时，超时保护将起作用，显示器将待机，当接收到有效信号时，显示器将重新正常工作。</w:t>
      </w:r>
    </w:p>
    <w:p w:rsidR="006A20FD" w:rsidRPr="00DD69AD" w:rsidRDefault="006A20FD" w:rsidP="006A20FD">
      <w:pPr>
        <w:pStyle w:val="p16"/>
        <w:spacing w:line="360" w:lineRule="auto"/>
        <w:rPr>
          <w:rFonts w:ascii="Times New Roman" w:hAnsi="Times New Roman"/>
          <w:sz w:val="21"/>
          <w:szCs w:val="21"/>
        </w:rPr>
      </w:pPr>
      <w:r w:rsidRPr="00DD69AD">
        <w:rPr>
          <w:rFonts w:ascii="Times New Roman" w:hAnsi="Times New Roman" w:hint="eastAsia"/>
          <w:sz w:val="21"/>
          <w:szCs w:val="21"/>
        </w:rPr>
        <w:t>客室信息屏的基本性能要求不低于如下指标：</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对角尺寸不小于</w:t>
      </w:r>
      <w:r>
        <w:rPr>
          <w:rFonts w:hint="eastAsia"/>
          <w:szCs w:val="21"/>
        </w:rPr>
        <w:t>19</w:t>
      </w:r>
      <w:r w:rsidRPr="00DD69AD">
        <w:rPr>
          <w:rFonts w:hint="eastAsia"/>
          <w:szCs w:val="21"/>
        </w:rPr>
        <w:t>英寸（暂定）；</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分辨率至少为</w:t>
      </w:r>
      <w:r>
        <w:rPr>
          <w:rFonts w:hint="eastAsia"/>
          <w:szCs w:val="21"/>
        </w:rPr>
        <w:t>1920</w:t>
      </w:r>
      <w:r w:rsidRPr="00DD69AD">
        <w:rPr>
          <w:rFonts w:hint="eastAsia"/>
          <w:szCs w:val="21"/>
        </w:rPr>
        <w:t>×</w:t>
      </w:r>
      <w:r>
        <w:rPr>
          <w:rFonts w:hint="eastAsia"/>
          <w:szCs w:val="21"/>
        </w:rPr>
        <w:t>1080</w:t>
      </w:r>
      <w:r w:rsidRPr="00DD69AD">
        <w:rPr>
          <w:rFonts w:hint="eastAsia"/>
          <w:szCs w:val="21"/>
        </w:rPr>
        <w:t>，且显示器可以支持原始</w:t>
      </w:r>
      <w:r w:rsidRPr="00DD69AD">
        <w:rPr>
          <w:rFonts w:hint="eastAsia"/>
          <w:szCs w:val="21"/>
        </w:rPr>
        <w:t>XGA</w:t>
      </w:r>
      <w:r w:rsidRPr="00DD69AD">
        <w:rPr>
          <w:rFonts w:hint="eastAsia"/>
          <w:szCs w:val="21"/>
        </w:rPr>
        <w:t>的分辨率；</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背光单元：</w:t>
      </w:r>
      <w:r w:rsidRPr="00DD69AD">
        <w:rPr>
          <w:rFonts w:hint="eastAsia"/>
          <w:szCs w:val="21"/>
        </w:rPr>
        <w:t xml:space="preserve"> LED</w:t>
      </w:r>
      <w:r w:rsidRPr="00DD69AD">
        <w:rPr>
          <w:rFonts w:hint="eastAsia"/>
          <w:szCs w:val="21"/>
        </w:rPr>
        <w:t>发光二极管；</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超宽广视角：水平≥</w:t>
      </w:r>
      <w:r w:rsidRPr="00DD69AD">
        <w:rPr>
          <w:rFonts w:hint="eastAsia"/>
          <w:szCs w:val="21"/>
        </w:rPr>
        <w:t>170</w:t>
      </w:r>
      <w:r w:rsidRPr="00DD69AD">
        <w:rPr>
          <w:rFonts w:hint="eastAsia"/>
          <w:szCs w:val="21"/>
        </w:rPr>
        <w:t>度，垂直≥</w:t>
      </w:r>
      <w:r w:rsidRPr="00DD69AD">
        <w:rPr>
          <w:rFonts w:hint="eastAsia"/>
          <w:szCs w:val="21"/>
        </w:rPr>
        <w:t>160</w:t>
      </w:r>
      <w:r w:rsidRPr="00DD69AD">
        <w:rPr>
          <w:rFonts w:hint="eastAsia"/>
          <w:szCs w:val="21"/>
        </w:rPr>
        <w:t>度；</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亮度：≥</w:t>
      </w:r>
      <w:r w:rsidRPr="00DD69AD">
        <w:rPr>
          <w:rFonts w:hint="eastAsia"/>
          <w:szCs w:val="21"/>
        </w:rPr>
        <w:t>400cd/m</w:t>
      </w:r>
      <w:r w:rsidRPr="00DD69AD">
        <w:rPr>
          <w:rFonts w:hint="eastAsia"/>
          <w:szCs w:val="21"/>
          <w:vertAlign w:val="superscript"/>
        </w:rPr>
        <w:t>2</w:t>
      </w:r>
      <w:r w:rsidRPr="00DD69AD">
        <w:rPr>
          <w:rFonts w:hint="eastAsia"/>
          <w:szCs w:val="21"/>
        </w:rPr>
        <w:t>；</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对比度：≥</w:t>
      </w:r>
      <w:r w:rsidRPr="00DD69AD">
        <w:rPr>
          <w:rFonts w:hint="eastAsia"/>
          <w:szCs w:val="21"/>
        </w:rPr>
        <w:t>1000</w:t>
      </w:r>
      <w:r w:rsidRPr="00DD69AD">
        <w:rPr>
          <w:rFonts w:hint="eastAsia"/>
          <w:szCs w:val="21"/>
        </w:rPr>
        <w:t>∶</w:t>
      </w:r>
      <w:r w:rsidRPr="00DD69AD">
        <w:rPr>
          <w:rFonts w:hint="eastAsia"/>
          <w:szCs w:val="21"/>
        </w:rPr>
        <w:t>1</w:t>
      </w:r>
      <w:r w:rsidRPr="00DD69AD">
        <w:rPr>
          <w:rFonts w:hint="eastAsia"/>
          <w:szCs w:val="21"/>
        </w:rPr>
        <w:t>；</w:t>
      </w:r>
      <w:r w:rsidRPr="00DD69AD">
        <w:rPr>
          <w:rFonts w:hint="eastAsia"/>
          <w:szCs w:val="21"/>
        </w:rPr>
        <w:t xml:space="preserve"> </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显示器的响应时间：应在</w:t>
      </w:r>
      <w:r w:rsidRPr="00DD69AD">
        <w:rPr>
          <w:rFonts w:hint="eastAsia"/>
          <w:szCs w:val="21"/>
        </w:rPr>
        <w:t>4ms</w:t>
      </w:r>
      <w:r w:rsidRPr="00DD69AD">
        <w:rPr>
          <w:rFonts w:hint="eastAsia"/>
          <w:szCs w:val="21"/>
        </w:rPr>
        <w:t>以内，以满足播放高质量多媒体信息的要求。</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使用寿命：≥</w:t>
      </w:r>
      <w:r w:rsidRPr="00DD69AD">
        <w:rPr>
          <w:rFonts w:hint="eastAsia"/>
          <w:szCs w:val="21"/>
        </w:rPr>
        <w:t>50000</w:t>
      </w:r>
      <w:r w:rsidRPr="00DD69AD">
        <w:rPr>
          <w:rFonts w:hint="eastAsia"/>
          <w:szCs w:val="21"/>
        </w:rPr>
        <w:t>小时；</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应至少提供</w:t>
      </w:r>
      <w:r w:rsidRPr="00DD69AD">
        <w:rPr>
          <w:rFonts w:hint="eastAsia"/>
          <w:szCs w:val="21"/>
        </w:rPr>
        <w:t>VGA</w:t>
      </w:r>
      <w:r w:rsidRPr="00DD69AD">
        <w:rPr>
          <w:rFonts w:hint="eastAsia"/>
          <w:szCs w:val="21"/>
        </w:rPr>
        <w:t>、</w:t>
      </w:r>
      <w:r w:rsidRPr="00DD69AD">
        <w:rPr>
          <w:rFonts w:hint="eastAsia"/>
          <w:szCs w:val="21"/>
        </w:rPr>
        <w:t>DVI</w:t>
      </w:r>
      <w:r w:rsidRPr="00DD69AD">
        <w:rPr>
          <w:rFonts w:hint="eastAsia"/>
          <w:szCs w:val="21"/>
        </w:rPr>
        <w:t>或</w:t>
      </w:r>
      <w:r w:rsidRPr="00DD69AD">
        <w:rPr>
          <w:rFonts w:hint="eastAsia"/>
          <w:szCs w:val="21"/>
        </w:rPr>
        <w:t>HDMI</w:t>
      </w:r>
      <w:r w:rsidRPr="00DD69AD">
        <w:rPr>
          <w:rFonts w:hint="eastAsia"/>
          <w:szCs w:val="21"/>
        </w:rPr>
        <w:t>接口中的一种；</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车载显示屏设置功放和扬声器；</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显示驱动板卡支持</w:t>
      </w:r>
      <w:r w:rsidRPr="00DD69AD">
        <w:rPr>
          <w:rFonts w:hint="eastAsia"/>
          <w:szCs w:val="21"/>
        </w:rPr>
        <w:t>PH2.0</w:t>
      </w:r>
      <w:r w:rsidRPr="00DD69AD">
        <w:rPr>
          <w:rFonts w:hint="eastAsia"/>
          <w:szCs w:val="21"/>
        </w:rPr>
        <w:t>连接器方式，以保证车辆运动中的显示终端内部线缆连接可靠。</w:t>
      </w:r>
    </w:p>
    <w:p w:rsidR="006A20FD" w:rsidRPr="00DD69AD" w:rsidRDefault="006A20FD" w:rsidP="006A20FD">
      <w:pPr>
        <w:pStyle w:val="p16"/>
        <w:spacing w:line="360" w:lineRule="auto"/>
        <w:rPr>
          <w:rFonts w:ascii="Times New Roman" w:hAnsi="Times New Roman"/>
          <w:sz w:val="21"/>
          <w:szCs w:val="21"/>
        </w:rPr>
      </w:pPr>
      <w:r w:rsidRPr="00DD69AD">
        <w:rPr>
          <w:rFonts w:ascii="Times New Roman" w:hAnsi="Times New Roman" w:hint="eastAsia"/>
          <w:sz w:val="21"/>
          <w:szCs w:val="21"/>
        </w:rPr>
        <w:t>每套客室显示器应提供不超过</w:t>
      </w:r>
      <w:smartTag w:uri="urn:schemas-microsoft-com:office:smarttags" w:element="chmetcnv">
        <w:smartTagPr>
          <w:attr w:name="TCSC" w:val="0"/>
          <w:attr w:name="NumberType" w:val="1"/>
          <w:attr w:name="Negative" w:val="False"/>
          <w:attr w:name="HasSpace" w:val="False"/>
          <w:attr w:name="SourceValue" w:val="3"/>
          <w:attr w:name="UnitName" w:val="mm"/>
        </w:smartTagPr>
        <w:r w:rsidRPr="00DD69AD">
          <w:rPr>
            <w:rFonts w:ascii="Times New Roman" w:hAnsi="Times New Roman" w:hint="eastAsia"/>
            <w:sz w:val="21"/>
            <w:szCs w:val="21"/>
          </w:rPr>
          <w:t>3mm</w:t>
        </w:r>
      </w:smartTag>
      <w:r w:rsidRPr="00DD69AD">
        <w:rPr>
          <w:rFonts w:ascii="Times New Roman" w:hAnsi="Times New Roman" w:hint="eastAsia"/>
          <w:sz w:val="21"/>
          <w:szCs w:val="21"/>
        </w:rPr>
        <w:t>厚的、有相当强度的钢化玻璃防护板，并涂有防反光涂层，以防止来自热、阳光（失色）的任何损害以及人为损坏。防护板不应对显示颜色的质量产生影响，并提供来自手印和硬物划痕对它影响的保护；投标人应提供防护板的详细技术特性包括最大反射角，由招标人认可，防护板应与显示屏为一体化设计。</w:t>
      </w:r>
    </w:p>
    <w:p w:rsidR="006A20FD" w:rsidRPr="00DD69AD" w:rsidRDefault="006A20FD" w:rsidP="006A20FD">
      <w:pPr>
        <w:pStyle w:val="p16"/>
        <w:snapToGrid/>
        <w:spacing w:line="360" w:lineRule="auto"/>
        <w:rPr>
          <w:rFonts w:ascii="Times New Roman" w:hAnsi="Times New Roman"/>
          <w:sz w:val="21"/>
          <w:szCs w:val="21"/>
        </w:rPr>
      </w:pPr>
      <w:r w:rsidRPr="00DD69AD">
        <w:rPr>
          <w:rFonts w:ascii="Times New Roman" w:hAnsi="Times New Roman" w:hint="eastAsia"/>
          <w:sz w:val="21"/>
          <w:szCs w:val="21"/>
        </w:rPr>
        <w:t>每套客室显示器同时提供与车辆内</w:t>
      </w:r>
      <w:proofErr w:type="gramStart"/>
      <w:r w:rsidRPr="00DD69AD">
        <w:rPr>
          <w:rFonts w:ascii="Times New Roman" w:hAnsi="Times New Roman" w:hint="eastAsia"/>
          <w:sz w:val="21"/>
          <w:szCs w:val="21"/>
        </w:rPr>
        <w:t>饰风格</w:t>
      </w:r>
      <w:proofErr w:type="gramEnd"/>
      <w:r w:rsidRPr="00DD69AD">
        <w:rPr>
          <w:rFonts w:ascii="Times New Roman" w:hAnsi="Times New Roman" w:hint="eastAsia"/>
          <w:sz w:val="21"/>
          <w:szCs w:val="21"/>
        </w:rPr>
        <w:t>统一的装饰罩一套。</w:t>
      </w:r>
    </w:p>
    <w:p w:rsidR="006A20FD" w:rsidRPr="00DD69AD" w:rsidRDefault="006A20FD" w:rsidP="006A20FD">
      <w:pPr>
        <w:numPr>
          <w:ilvl w:val="2"/>
          <w:numId w:val="5"/>
        </w:numPr>
        <w:spacing w:line="360" w:lineRule="auto"/>
        <w:rPr>
          <w:szCs w:val="21"/>
        </w:rPr>
      </w:pPr>
      <w:r w:rsidRPr="00DD69AD">
        <w:rPr>
          <w:rFonts w:hint="eastAsia"/>
          <w:szCs w:val="21"/>
        </w:rPr>
        <w:t>车载服务器</w:t>
      </w:r>
    </w:p>
    <w:p w:rsidR="006A20FD" w:rsidRPr="00DD69AD" w:rsidRDefault="006A20FD" w:rsidP="006A20FD">
      <w:pPr>
        <w:pStyle w:val="p16"/>
        <w:snapToGrid/>
        <w:spacing w:line="360" w:lineRule="auto"/>
        <w:rPr>
          <w:rFonts w:ascii="Times New Roman" w:hAnsi="Times New Roman"/>
          <w:sz w:val="21"/>
          <w:szCs w:val="21"/>
        </w:rPr>
      </w:pPr>
      <w:r w:rsidRPr="00DD69AD">
        <w:rPr>
          <w:rFonts w:ascii="Times New Roman" w:hAnsi="Times New Roman" w:hint="eastAsia"/>
          <w:sz w:val="21"/>
          <w:szCs w:val="21"/>
        </w:rPr>
        <w:lastRenderedPageBreak/>
        <w:t>该控制器采用工业控制用计算机，该设备应采用工业级设备，满足</w:t>
      </w:r>
      <w:r w:rsidRPr="00DD69AD">
        <w:rPr>
          <w:rFonts w:ascii="Times New Roman" w:hAnsi="Times New Roman" w:hint="eastAsia"/>
          <w:sz w:val="21"/>
          <w:szCs w:val="21"/>
        </w:rPr>
        <w:t>7</w:t>
      </w:r>
      <w:r w:rsidRPr="00DD69AD">
        <w:rPr>
          <w:rFonts w:ascii="Times New Roman" w:hAnsi="Times New Roman" w:hint="eastAsia"/>
          <w:sz w:val="21"/>
          <w:szCs w:val="21"/>
        </w:rPr>
        <w:t>×</w:t>
      </w:r>
      <w:r w:rsidRPr="00DD69AD">
        <w:rPr>
          <w:rFonts w:ascii="Times New Roman" w:hAnsi="Times New Roman" w:hint="eastAsia"/>
          <w:sz w:val="21"/>
          <w:szCs w:val="21"/>
        </w:rPr>
        <w:t>24</w:t>
      </w:r>
      <w:r w:rsidRPr="00DD69AD">
        <w:rPr>
          <w:rFonts w:ascii="Times New Roman" w:hAnsi="Times New Roman" w:hint="eastAsia"/>
          <w:sz w:val="21"/>
          <w:szCs w:val="21"/>
        </w:rPr>
        <w:t>小时长时间开机，性能不低于：</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应使用嵌入式、低功耗工业级别的计算机；</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处理器：</w:t>
      </w:r>
      <w:r w:rsidRPr="00DD69AD">
        <w:rPr>
          <w:rFonts w:hint="eastAsia"/>
          <w:szCs w:val="21"/>
        </w:rPr>
        <w:t xml:space="preserve"> Core2 Duo </w:t>
      </w:r>
      <w:r w:rsidRPr="00DD69AD">
        <w:rPr>
          <w:rFonts w:hint="eastAsia"/>
          <w:szCs w:val="21"/>
        </w:rPr>
        <w:t>主频≥</w:t>
      </w:r>
      <w:r w:rsidRPr="00DD69AD">
        <w:rPr>
          <w:rFonts w:hint="eastAsia"/>
          <w:szCs w:val="21"/>
        </w:rPr>
        <w:t>2.0GHz</w:t>
      </w:r>
      <w:r w:rsidRPr="00DD69AD">
        <w:rPr>
          <w:rFonts w:hint="eastAsia"/>
          <w:szCs w:val="21"/>
        </w:rPr>
        <w:t>；</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内存：≥</w:t>
      </w:r>
      <w:smartTag w:uri="urn:schemas-microsoft-com:office:smarttags" w:element="chmetcnv">
        <w:smartTagPr>
          <w:attr w:name="TCSC" w:val="0"/>
          <w:attr w:name="NumberType" w:val="1"/>
          <w:attr w:name="Negative" w:val="False"/>
          <w:attr w:name="HasSpace" w:val="False"/>
          <w:attr w:name="SourceValue" w:val="2"/>
          <w:attr w:name="UnitName" w:val="g"/>
        </w:smartTagPr>
        <w:r w:rsidRPr="00DD69AD">
          <w:rPr>
            <w:rFonts w:hint="eastAsia"/>
            <w:szCs w:val="21"/>
          </w:rPr>
          <w:t>2G</w:t>
        </w:r>
      </w:smartTag>
      <w:r w:rsidRPr="00DD69AD">
        <w:rPr>
          <w:rFonts w:hint="eastAsia"/>
          <w:szCs w:val="21"/>
        </w:rPr>
        <w:t xml:space="preserve"> DDR2</w:t>
      </w:r>
      <w:r w:rsidRPr="00DD69AD">
        <w:rPr>
          <w:rFonts w:hint="eastAsia"/>
          <w:szCs w:val="21"/>
        </w:rPr>
        <w:t>；</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工业级固态硬盘：≥</w:t>
      </w:r>
      <w:r w:rsidRPr="00DD69AD">
        <w:rPr>
          <w:rFonts w:hint="eastAsia"/>
          <w:szCs w:val="21"/>
        </w:rPr>
        <w:t>100GB</w:t>
      </w:r>
      <w:r w:rsidRPr="00DD69AD">
        <w:rPr>
          <w:rFonts w:hint="eastAsia"/>
          <w:szCs w:val="21"/>
        </w:rPr>
        <w:t>（安装操作系统及控制软件），固态硬盘要求见第三章第四部分</w:t>
      </w:r>
      <w:smartTag w:uri="urn:schemas-microsoft-com:office:smarttags" w:element="chsdate">
        <w:smartTagPr>
          <w:attr w:name="IsROCDate" w:val="False"/>
          <w:attr w:name="IsLunarDate" w:val="False"/>
          <w:attr w:name="Day" w:val="30"/>
          <w:attr w:name="Month" w:val="12"/>
          <w:attr w:name="Year" w:val="1899"/>
        </w:smartTagPr>
        <w:r w:rsidRPr="00DD69AD">
          <w:rPr>
            <w:rFonts w:hint="eastAsia"/>
            <w:szCs w:val="21"/>
          </w:rPr>
          <w:t>1.5.4</w:t>
        </w:r>
      </w:smartTag>
      <w:r w:rsidRPr="00DD69AD">
        <w:rPr>
          <w:rFonts w:hint="eastAsia"/>
          <w:szCs w:val="21"/>
        </w:rPr>
        <w:t>.8</w:t>
      </w:r>
      <w:r w:rsidRPr="00DD69AD">
        <w:rPr>
          <w:rFonts w:hint="eastAsia"/>
          <w:szCs w:val="21"/>
        </w:rPr>
        <w:t>；</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工业级硬盘：≥</w:t>
      </w:r>
      <w:r w:rsidRPr="00DD69AD">
        <w:rPr>
          <w:rFonts w:hint="eastAsia"/>
          <w:szCs w:val="21"/>
        </w:rPr>
        <w:t>3T/SATA</w:t>
      </w:r>
      <w:r w:rsidRPr="00DD69AD">
        <w:rPr>
          <w:rFonts w:hint="eastAsia"/>
          <w:szCs w:val="21"/>
        </w:rPr>
        <w:t>硬盘（录像存储）；</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网卡：</w:t>
      </w:r>
      <w:r w:rsidRPr="00DD69AD">
        <w:rPr>
          <w:rFonts w:hint="eastAsia"/>
          <w:szCs w:val="21"/>
        </w:rPr>
        <w:t>10/100</w:t>
      </w:r>
      <w:r w:rsidRPr="00DD69AD">
        <w:rPr>
          <w:rFonts w:hint="eastAsia"/>
          <w:szCs w:val="21"/>
        </w:rPr>
        <w:t>自适应，支持远程唤醒，支持</w:t>
      </w:r>
      <w:r w:rsidRPr="00DD69AD">
        <w:rPr>
          <w:rFonts w:hint="eastAsia"/>
          <w:szCs w:val="21"/>
        </w:rPr>
        <w:t>SNMP</w:t>
      </w:r>
      <w:r w:rsidRPr="00DD69AD">
        <w:rPr>
          <w:rFonts w:hint="eastAsia"/>
          <w:szCs w:val="21"/>
        </w:rPr>
        <w:t>；</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接口配置满足本工程需求且不低于：</w:t>
      </w:r>
      <w:r w:rsidRPr="00DD69AD">
        <w:rPr>
          <w:rFonts w:hint="eastAsia"/>
          <w:szCs w:val="21"/>
        </w:rPr>
        <w:t>USB2.0</w:t>
      </w:r>
      <w:r w:rsidRPr="00DD69AD">
        <w:rPr>
          <w:rFonts w:hint="eastAsia"/>
          <w:szCs w:val="21"/>
        </w:rPr>
        <w:t>接口≥</w:t>
      </w:r>
      <w:r w:rsidRPr="00DD69AD">
        <w:rPr>
          <w:rFonts w:hint="eastAsia"/>
          <w:szCs w:val="21"/>
        </w:rPr>
        <w:t>4</w:t>
      </w:r>
      <w:r w:rsidRPr="00DD69AD">
        <w:rPr>
          <w:rFonts w:hint="eastAsia"/>
          <w:szCs w:val="21"/>
        </w:rPr>
        <w:t>个</w:t>
      </w:r>
      <w:r w:rsidRPr="00DD69AD">
        <w:rPr>
          <w:rFonts w:hint="eastAsia"/>
          <w:szCs w:val="21"/>
        </w:rPr>
        <w:t>,</w:t>
      </w:r>
      <w:r>
        <w:rPr>
          <w:rFonts w:hint="eastAsia"/>
          <w:szCs w:val="21"/>
        </w:rPr>
        <w:t xml:space="preserve"> </w:t>
      </w:r>
      <w:r w:rsidRPr="00DD69AD">
        <w:rPr>
          <w:rFonts w:hint="eastAsia"/>
          <w:szCs w:val="21"/>
        </w:rPr>
        <w:t>RS232/RS485/RS422</w:t>
      </w:r>
      <w:r w:rsidRPr="00DD69AD">
        <w:rPr>
          <w:rFonts w:hint="eastAsia"/>
          <w:szCs w:val="21"/>
        </w:rPr>
        <w:t>串口≥</w:t>
      </w:r>
      <w:r w:rsidRPr="00DD69AD">
        <w:rPr>
          <w:rFonts w:hint="eastAsia"/>
          <w:szCs w:val="21"/>
        </w:rPr>
        <w:t>4</w:t>
      </w:r>
      <w:r w:rsidRPr="00DD69AD">
        <w:rPr>
          <w:rFonts w:hint="eastAsia"/>
          <w:szCs w:val="21"/>
        </w:rPr>
        <w:t>个</w:t>
      </w:r>
      <w:r w:rsidRPr="00DD69AD">
        <w:rPr>
          <w:rFonts w:hint="eastAsia"/>
          <w:szCs w:val="21"/>
        </w:rPr>
        <w:t>,</w:t>
      </w:r>
      <w:r>
        <w:rPr>
          <w:rFonts w:hint="eastAsia"/>
          <w:szCs w:val="21"/>
        </w:rPr>
        <w:t xml:space="preserve"> </w:t>
      </w:r>
      <w:r w:rsidRPr="00DD69AD">
        <w:rPr>
          <w:rFonts w:hint="eastAsia"/>
          <w:szCs w:val="21"/>
        </w:rPr>
        <w:t>RJ45</w:t>
      </w:r>
      <w:r w:rsidRPr="00DD69AD">
        <w:rPr>
          <w:rFonts w:hint="eastAsia"/>
          <w:szCs w:val="21"/>
        </w:rPr>
        <w:t>≥</w:t>
      </w:r>
      <w:r w:rsidRPr="00DD69AD">
        <w:rPr>
          <w:rFonts w:hint="eastAsia"/>
          <w:szCs w:val="21"/>
        </w:rPr>
        <w:t>2</w:t>
      </w:r>
      <w:r w:rsidRPr="00DD69AD">
        <w:rPr>
          <w:rFonts w:hint="eastAsia"/>
          <w:szCs w:val="21"/>
        </w:rPr>
        <w:t>个；</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支持</w:t>
      </w:r>
      <w:r w:rsidRPr="00DD69AD">
        <w:rPr>
          <w:rFonts w:hint="eastAsia"/>
          <w:szCs w:val="21"/>
        </w:rPr>
        <w:t>SNMP</w:t>
      </w:r>
      <w:r w:rsidRPr="00DD69AD">
        <w:rPr>
          <w:rFonts w:hint="eastAsia"/>
          <w:szCs w:val="21"/>
        </w:rPr>
        <w:t>协议管理；</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应采用类似</w:t>
      </w:r>
      <w:r w:rsidRPr="00DD69AD">
        <w:rPr>
          <w:rFonts w:hint="eastAsia"/>
          <w:szCs w:val="21"/>
        </w:rPr>
        <w:t>M12</w:t>
      </w:r>
      <w:r w:rsidRPr="00DD69AD">
        <w:rPr>
          <w:rFonts w:hint="eastAsia"/>
          <w:szCs w:val="21"/>
        </w:rPr>
        <w:t>连接器的防脱落紧固连接器，严禁使用普通</w:t>
      </w:r>
      <w:r w:rsidRPr="00DD69AD">
        <w:rPr>
          <w:rFonts w:hint="eastAsia"/>
          <w:szCs w:val="21"/>
        </w:rPr>
        <w:t>RJ45</w:t>
      </w:r>
      <w:r w:rsidRPr="00DD69AD">
        <w:rPr>
          <w:rFonts w:hint="eastAsia"/>
          <w:szCs w:val="21"/>
        </w:rPr>
        <w:t>接头。</w:t>
      </w:r>
    </w:p>
    <w:p w:rsidR="006A20FD" w:rsidRPr="00DD69AD" w:rsidRDefault="006A20FD" w:rsidP="006A20FD">
      <w:pPr>
        <w:numPr>
          <w:ilvl w:val="2"/>
          <w:numId w:val="5"/>
        </w:numPr>
        <w:spacing w:line="360" w:lineRule="auto"/>
        <w:rPr>
          <w:szCs w:val="21"/>
        </w:rPr>
      </w:pPr>
      <w:r w:rsidRPr="00DD69AD">
        <w:rPr>
          <w:rFonts w:hint="eastAsia"/>
          <w:szCs w:val="21"/>
        </w:rPr>
        <w:t xml:space="preserve"> </w:t>
      </w:r>
      <w:r w:rsidRPr="00DD69AD">
        <w:rPr>
          <w:rFonts w:hint="eastAsia"/>
          <w:szCs w:val="21"/>
        </w:rPr>
        <w:t>驾驶室触摸显示屏</w:t>
      </w:r>
    </w:p>
    <w:p w:rsidR="006A20FD" w:rsidRPr="00DD69AD" w:rsidRDefault="006A20FD" w:rsidP="006A20FD">
      <w:pPr>
        <w:pStyle w:val="p16"/>
        <w:snapToGrid/>
        <w:spacing w:line="360" w:lineRule="auto"/>
        <w:rPr>
          <w:rFonts w:ascii="Times New Roman" w:hAnsi="Times New Roman"/>
          <w:sz w:val="21"/>
          <w:szCs w:val="21"/>
        </w:rPr>
      </w:pPr>
      <w:r w:rsidRPr="00DD69AD">
        <w:rPr>
          <w:rFonts w:ascii="Times New Roman" w:hAnsi="Times New Roman" w:hint="eastAsia"/>
          <w:sz w:val="21"/>
          <w:szCs w:val="21"/>
        </w:rPr>
        <w:t>投标人应进行司机室触摸屏的定制化设计，负责司机室内为实现本系统功能所需的操作及显示装置如各类开关、按钮、显示灯等，集成在司机室触摸屏上，司机室触摸屏应采用著名品牌的工业屏，屏幕防尘、防划、防暴力损坏设计，性能不低于：</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显示方式：</w:t>
      </w:r>
      <w:r w:rsidRPr="00DD69AD">
        <w:rPr>
          <w:rFonts w:hint="eastAsia"/>
          <w:szCs w:val="21"/>
        </w:rPr>
        <w:t>TFT</w:t>
      </w:r>
      <w:r w:rsidRPr="00DD69AD">
        <w:rPr>
          <w:rFonts w:hint="eastAsia"/>
          <w:szCs w:val="21"/>
        </w:rPr>
        <w:t>；</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最多显示色彩：≥</w:t>
      </w:r>
      <w:r w:rsidRPr="00DD69AD">
        <w:rPr>
          <w:rFonts w:hint="eastAsia"/>
          <w:szCs w:val="21"/>
        </w:rPr>
        <w:t>262K</w:t>
      </w:r>
      <w:r w:rsidRPr="00DD69AD">
        <w:rPr>
          <w:rFonts w:hint="eastAsia"/>
          <w:szCs w:val="21"/>
        </w:rPr>
        <w:t>；</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对角尺寸</w:t>
      </w:r>
      <w:r w:rsidRPr="00DD69AD">
        <w:rPr>
          <w:rFonts w:hint="eastAsia"/>
          <w:szCs w:val="21"/>
        </w:rPr>
        <w:t xml:space="preserve"> </w:t>
      </w:r>
      <w:r w:rsidRPr="00DD69AD">
        <w:rPr>
          <w:rFonts w:hint="eastAsia"/>
          <w:szCs w:val="21"/>
        </w:rPr>
        <w:t>：</w:t>
      </w:r>
      <w:r w:rsidRPr="00DD69AD">
        <w:rPr>
          <w:rFonts w:hint="eastAsia"/>
          <w:szCs w:val="21"/>
        </w:rPr>
        <w:t>10.9</w:t>
      </w:r>
      <w:r w:rsidRPr="00DD69AD">
        <w:rPr>
          <w:rFonts w:hint="eastAsia"/>
          <w:szCs w:val="21"/>
        </w:rPr>
        <w:t>英寸；</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最佳分辨率：≥</w:t>
      </w:r>
      <w:r w:rsidRPr="00DD69AD">
        <w:rPr>
          <w:rFonts w:hint="eastAsia"/>
          <w:szCs w:val="21"/>
        </w:rPr>
        <w:t>800</w:t>
      </w:r>
      <w:r w:rsidRPr="00DD69AD">
        <w:rPr>
          <w:rFonts w:hint="eastAsia"/>
          <w:szCs w:val="21"/>
        </w:rPr>
        <w:t>×</w:t>
      </w:r>
      <w:r w:rsidRPr="00DD69AD">
        <w:rPr>
          <w:rFonts w:hint="eastAsia"/>
          <w:szCs w:val="21"/>
        </w:rPr>
        <w:t>600</w:t>
      </w:r>
      <w:r w:rsidRPr="00DD69AD">
        <w:rPr>
          <w:rFonts w:hint="eastAsia"/>
          <w:szCs w:val="21"/>
        </w:rPr>
        <w:t>，并可支持</w:t>
      </w:r>
      <w:r w:rsidRPr="00DD69AD">
        <w:rPr>
          <w:rFonts w:hint="eastAsia"/>
          <w:szCs w:val="21"/>
        </w:rPr>
        <w:t>1024</w:t>
      </w:r>
      <w:r w:rsidRPr="00DD69AD">
        <w:rPr>
          <w:rFonts w:hint="eastAsia"/>
          <w:szCs w:val="21"/>
        </w:rPr>
        <w:t>×</w:t>
      </w:r>
      <w:r w:rsidRPr="00DD69AD">
        <w:rPr>
          <w:rFonts w:hint="eastAsia"/>
          <w:szCs w:val="21"/>
        </w:rPr>
        <w:t>768</w:t>
      </w:r>
      <w:r w:rsidRPr="00DD69AD">
        <w:rPr>
          <w:rFonts w:hint="eastAsia"/>
          <w:szCs w:val="21"/>
        </w:rPr>
        <w:t>；</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对比度：≥</w:t>
      </w:r>
      <w:r w:rsidRPr="00DD69AD">
        <w:rPr>
          <w:rFonts w:hint="eastAsia"/>
          <w:szCs w:val="21"/>
        </w:rPr>
        <w:t xml:space="preserve">500:1 </w:t>
      </w:r>
      <w:r w:rsidRPr="00DD69AD">
        <w:rPr>
          <w:rFonts w:hint="eastAsia"/>
          <w:szCs w:val="21"/>
        </w:rPr>
        <w:t>；</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亮度：≥</w:t>
      </w:r>
      <w:r w:rsidRPr="00DD69AD">
        <w:rPr>
          <w:rFonts w:hint="eastAsia"/>
          <w:szCs w:val="21"/>
        </w:rPr>
        <w:t>400cd/</w:t>
      </w:r>
      <w:r w:rsidRPr="00DD69AD">
        <w:rPr>
          <w:rFonts w:hint="eastAsia"/>
          <w:szCs w:val="21"/>
        </w:rPr>
        <w:t>㎡；</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透</w:t>
      </w:r>
      <w:r w:rsidRPr="00DD69AD">
        <w:rPr>
          <w:rFonts w:hint="eastAsia"/>
          <w:szCs w:val="21"/>
        </w:rPr>
        <w:t xml:space="preserve"> </w:t>
      </w:r>
      <w:r w:rsidRPr="00DD69AD">
        <w:rPr>
          <w:rFonts w:hint="eastAsia"/>
          <w:szCs w:val="21"/>
        </w:rPr>
        <w:t>光</w:t>
      </w:r>
      <w:r w:rsidRPr="00DD69AD">
        <w:rPr>
          <w:rFonts w:hint="eastAsia"/>
          <w:szCs w:val="21"/>
        </w:rPr>
        <w:t xml:space="preserve"> </w:t>
      </w:r>
      <w:r w:rsidRPr="00DD69AD">
        <w:rPr>
          <w:rFonts w:hint="eastAsia"/>
          <w:szCs w:val="21"/>
        </w:rPr>
        <w:t>率：≥</w:t>
      </w:r>
      <w:r w:rsidRPr="00DD69AD">
        <w:rPr>
          <w:rFonts w:hint="eastAsia"/>
          <w:szCs w:val="21"/>
        </w:rPr>
        <w:t xml:space="preserve">80% </w:t>
      </w:r>
      <w:r w:rsidRPr="00DD69AD">
        <w:rPr>
          <w:rFonts w:hint="eastAsia"/>
          <w:szCs w:val="21"/>
        </w:rPr>
        <w:t>；</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可视角度：≥</w:t>
      </w:r>
      <w:r w:rsidRPr="00DD69AD">
        <w:rPr>
          <w:rFonts w:hint="eastAsia"/>
          <w:szCs w:val="21"/>
        </w:rPr>
        <w:t>140</w:t>
      </w:r>
      <w:r w:rsidRPr="00DD69AD">
        <w:rPr>
          <w:rFonts w:hint="eastAsia"/>
          <w:szCs w:val="21"/>
        </w:rPr>
        <w:t>（水平）</w:t>
      </w:r>
      <w:r w:rsidRPr="00DD69AD">
        <w:rPr>
          <w:rFonts w:hint="eastAsia"/>
          <w:szCs w:val="21"/>
        </w:rPr>
        <w:t>/120</w:t>
      </w:r>
      <w:r w:rsidRPr="00DD69AD">
        <w:rPr>
          <w:rFonts w:hint="eastAsia"/>
          <w:szCs w:val="21"/>
        </w:rPr>
        <w:t>（垂直）；</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响应时间：不高于</w:t>
      </w:r>
      <w:r w:rsidRPr="00DD69AD">
        <w:rPr>
          <w:rFonts w:hint="eastAsia"/>
          <w:szCs w:val="21"/>
        </w:rPr>
        <w:t>16ms</w:t>
      </w:r>
      <w:r w:rsidRPr="00DD69AD">
        <w:rPr>
          <w:rFonts w:hint="eastAsia"/>
          <w:szCs w:val="21"/>
        </w:rPr>
        <w:t>；</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触摸力：触摸激活了可感知</w:t>
      </w:r>
      <w:smartTag w:uri="urn:schemas-microsoft-com:office:smarttags" w:element="chmetcnv">
        <w:smartTagPr>
          <w:attr w:name="TCSC" w:val="0"/>
          <w:attr w:name="NumberType" w:val="1"/>
          <w:attr w:name="Negative" w:val="False"/>
          <w:attr w:name="HasSpace" w:val="False"/>
          <w:attr w:name="SourceValue" w:val="100"/>
          <w:attr w:name="UnitName" w:val="g"/>
        </w:smartTagPr>
        <w:r w:rsidRPr="00DD69AD">
          <w:rPr>
            <w:rFonts w:hint="eastAsia"/>
            <w:szCs w:val="21"/>
          </w:rPr>
          <w:t>100g</w:t>
        </w:r>
      </w:smartTag>
      <w:r w:rsidRPr="00DD69AD">
        <w:rPr>
          <w:rFonts w:hint="eastAsia"/>
          <w:szCs w:val="21"/>
        </w:rPr>
        <w:t>的触摸力（可调节）；</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单点触摸：承受超过</w:t>
      </w:r>
      <w:r w:rsidRPr="00DD69AD">
        <w:rPr>
          <w:rFonts w:hint="eastAsia"/>
          <w:szCs w:val="21"/>
        </w:rPr>
        <w:t>5</w:t>
      </w:r>
      <w:proofErr w:type="gramStart"/>
      <w:r w:rsidRPr="00DD69AD">
        <w:rPr>
          <w:rFonts w:hint="eastAsia"/>
          <w:szCs w:val="21"/>
        </w:rPr>
        <w:t>千万</w:t>
      </w:r>
      <w:proofErr w:type="gramEnd"/>
      <w:r w:rsidRPr="00DD69AD">
        <w:rPr>
          <w:rFonts w:hint="eastAsia"/>
          <w:szCs w:val="21"/>
        </w:rPr>
        <w:t>次以上的单点触摸</w:t>
      </w:r>
      <w:r w:rsidRPr="00DD69AD">
        <w:rPr>
          <w:rFonts w:hint="eastAsia"/>
          <w:szCs w:val="21"/>
        </w:rPr>
        <w:t xml:space="preserve"> </w:t>
      </w:r>
      <w:r w:rsidRPr="00DD69AD">
        <w:rPr>
          <w:rFonts w:hint="eastAsia"/>
          <w:szCs w:val="21"/>
        </w:rPr>
        <w:t>；</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触摸屏通讯接口：</w:t>
      </w:r>
      <w:r w:rsidRPr="00DD69AD">
        <w:rPr>
          <w:rFonts w:hint="eastAsia"/>
          <w:szCs w:val="21"/>
        </w:rPr>
        <w:t xml:space="preserve">RS232 </w:t>
      </w:r>
      <w:r w:rsidRPr="00DD69AD">
        <w:rPr>
          <w:rFonts w:hint="eastAsia"/>
          <w:szCs w:val="21"/>
        </w:rPr>
        <w:t>或</w:t>
      </w:r>
      <w:r w:rsidRPr="00DD69AD">
        <w:rPr>
          <w:rFonts w:hint="eastAsia"/>
          <w:szCs w:val="21"/>
        </w:rPr>
        <w:t xml:space="preserve"> USB </w:t>
      </w:r>
      <w:r w:rsidRPr="00DD69AD">
        <w:rPr>
          <w:rFonts w:hint="eastAsia"/>
          <w:szCs w:val="21"/>
        </w:rPr>
        <w:t>或</w:t>
      </w:r>
      <w:r w:rsidRPr="00DD69AD">
        <w:rPr>
          <w:rFonts w:hint="eastAsia"/>
          <w:szCs w:val="21"/>
        </w:rPr>
        <w:t xml:space="preserve"> PS2 </w:t>
      </w:r>
      <w:r w:rsidRPr="00DD69AD">
        <w:rPr>
          <w:rFonts w:hint="eastAsia"/>
          <w:szCs w:val="21"/>
        </w:rPr>
        <w:t>。</w:t>
      </w:r>
    </w:p>
    <w:p w:rsidR="006A20FD" w:rsidRPr="00DD69AD" w:rsidRDefault="006A20FD" w:rsidP="006A20FD">
      <w:pPr>
        <w:numPr>
          <w:ilvl w:val="2"/>
          <w:numId w:val="5"/>
        </w:numPr>
        <w:spacing w:line="360" w:lineRule="auto"/>
        <w:rPr>
          <w:szCs w:val="21"/>
        </w:rPr>
      </w:pPr>
      <w:r w:rsidRPr="00DD69AD">
        <w:rPr>
          <w:rFonts w:hint="eastAsia"/>
          <w:szCs w:val="21"/>
        </w:rPr>
        <w:t xml:space="preserve"> </w:t>
      </w:r>
      <w:r w:rsidRPr="00DD69AD">
        <w:rPr>
          <w:rFonts w:hint="eastAsia"/>
          <w:szCs w:val="21"/>
        </w:rPr>
        <w:t>固态硬盘</w:t>
      </w:r>
      <w:r w:rsidRPr="00DD69AD">
        <w:rPr>
          <w:rFonts w:hint="eastAsia"/>
          <w:szCs w:val="21"/>
        </w:rPr>
        <w:t>(SSD)</w:t>
      </w:r>
    </w:p>
    <w:p w:rsidR="006A20FD" w:rsidRPr="00DD69AD" w:rsidRDefault="006A20FD" w:rsidP="006A20FD">
      <w:pPr>
        <w:pStyle w:val="p16"/>
        <w:snapToGrid/>
        <w:spacing w:line="360" w:lineRule="auto"/>
        <w:rPr>
          <w:rFonts w:ascii="Times New Roman" w:hAnsi="Times New Roman"/>
          <w:sz w:val="21"/>
          <w:szCs w:val="21"/>
        </w:rPr>
      </w:pPr>
      <w:r w:rsidRPr="00DD69AD">
        <w:rPr>
          <w:rFonts w:ascii="Times New Roman" w:hAnsi="Times New Roman" w:hint="eastAsia"/>
          <w:sz w:val="21"/>
          <w:szCs w:val="21"/>
        </w:rPr>
        <w:lastRenderedPageBreak/>
        <w:t>采用国际知名品牌（类似不低于</w:t>
      </w:r>
      <w:r w:rsidRPr="00DD69AD">
        <w:rPr>
          <w:rFonts w:ascii="Times New Roman" w:hAnsi="Times New Roman" w:hint="eastAsia"/>
          <w:sz w:val="21"/>
          <w:szCs w:val="21"/>
        </w:rPr>
        <w:t>Intel</w:t>
      </w:r>
      <w:r w:rsidRPr="00DD69AD">
        <w:rPr>
          <w:rFonts w:ascii="Times New Roman" w:hAnsi="Times New Roman" w:hint="eastAsia"/>
          <w:sz w:val="21"/>
          <w:szCs w:val="21"/>
        </w:rPr>
        <w:t>、三星、华赛等品牌产品）的基于</w:t>
      </w:r>
      <w:r w:rsidRPr="00DD69AD">
        <w:rPr>
          <w:rFonts w:ascii="Times New Roman" w:hAnsi="Times New Roman" w:hint="eastAsia"/>
          <w:sz w:val="21"/>
          <w:szCs w:val="21"/>
        </w:rPr>
        <w:t>SLC Flash</w:t>
      </w:r>
      <w:r w:rsidRPr="00DD69AD">
        <w:rPr>
          <w:rFonts w:ascii="Times New Roman" w:hAnsi="Times New Roman" w:hint="eastAsia"/>
          <w:sz w:val="21"/>
          <w:szCs w:val="21"/>
        </w:rPr>
        <w:t>颗粒的高寿命固态硬盘，固态硬盘性能不低于：</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szCs w:val="21"/>
        </w:rPr>
        <w:t></w:t>
      </w:r>
      <w:r w:rsidRPr="00DD69AD">
        <w:rPr>
          <w:rFonts w:hint="eastAsia"/>
          <w:szCs w:val="21"/>
        </w:rPr>
        <w:t>硬盘接口：</w:t>
      </w:r>
      <w:r w:rsidRPr="00DD69AD">
        <w:rPr>
          <w:rFonts w:hint="eastAsia"/>
          <w:szCs w:val="21"/>
        </w:rPr>
        <w:t>SATA I/II</w:t>
      </w:r>
      <w:r w:rsidRPr="00DD69AD">
        <w:rPr>
          <w:rFonts w:hint="eastAsia"/>
          <w:szCs w:val="21"/>
        </w:rPr>
        <w:t>；</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存储介质：</w:t>
      </w:r>
      <w:r w:rsidRPr="00DD69AD">
        <w:rPr>
          <w:rFonts w:hint="eastAsia"/>
          <w:szCs w:val="21"/>
        </w:rPr>
        <w:t>SLC Flash</w:t>
      </w:r>
      <w:r w:rsidRPr="00DD69AD">
        <w:rPr>
          <w:rFonts w:hint="eastAsia"/>
          <w:szCs w:val="21"/>
        </w:rPr>
        <w:t>颗粒；</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IOPS(4K</w:t>
      </w:r>
      <w:r w:rsidRPr="00DD69AD">
        <w:rPr>
          <w:rFonts w:hint="eastAsia"/>
          <w:szCs w:val="21"/>
        </w:rPr>
        <w:t>随机读</w:t>
      </w:r>
      <w:r w:rsidRPr="00DD69AD">
        <w:rPr>
          <w:rFonts w:hint="eastAsia"/>
          <w:szCs w:val="21"/>
        </w:rPr>
        <w:t>/</w:t>
      </w:r>
      <w:r w:rsidRPr="00DD69AD">
        <w:rPr>
          <w:rFonts w:hint="eastAsia"/>
          <w:szCs w:val="21"/>
        </w:rPr>
        <w:t>写</w:t>
      </w:r>
      <w:r w:rsidRPr="00DD69AD">
        <w:rPr>
          <w:rFonts w:hint="eastAsia"/>
          <w:szCs w:val="21"/>
        </w:rPr>
        <w:t>)</w:t>
      </w:r>
      <w:r w:rsidRPr="00DD69AD">
        <w:rPr>
          <w:rFonts w:hint="eastAsia"/>
          <w:szCs w:val="21"/>
        </w:rPr>
        <w:t>：</w:t>
      </w:r>
      <w:r w:rsidRPr="00DD69AD">
        <w:rPr>
          <w:rFonts w:hint="eastAsia"/>
          <w:szCs w:val="21"/>
        </w:rPr>
        <w:t xml:space="preserve"> 26000/5500</w:t>
      </w:r>
      <w:r w:rsidRPr="00DD69AD">
        <w:rPr>
          <w:rFonts w:hint="eastAsia"/>
          <w:szCs w:val="21"/>
        </w:rPr>
        <w:t>；</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读性能：最大</w:t>
      </w:r>
      <w:r w:rsidRPr="00DD69AD">
        <w:rPr>
          <w:rFonts w:hint="eastAsia"/>
          <w:szCs w:val="21"/>
        </w:rPr>
        <w:t>260MB/s</w:t>
      </w:r>
      <w:r w:rsidRPr="00DD69AD">
        <w:rPr>
          <w:rFonts w:hint="eastAsia"/>
          <w:szCs w:val="21"/>
        </w:rPr>
        <w:t>；</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写性能：最大</w:t>
      </w:r>
      <w:r w:rsidRPr="00DD69AD">
        <w:rPr>
          <w:rFonts w:hint="eastAsia"/>
          <w:szCs w:val="21"/>
        </w:rPr>
        <w:t>180MB/s</w:t>
      </w:r>
      <w:r w:rsidRPr="00DD69AD">
        <w:rPr>
          <w:rFonts w:hint="eastAsia"/>
          <w:szCs w:val="21"/>
        </w:rPr>
        <w:t>；</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抗电压干扰能力：</w:t>
      </w:r>
      <w:r w:rsidRPr="00DD69AD">
        <w:rPr>
          <w:rFonts w:hint="eastAsia"/>
          <w:szCs w:val="21"/>
        </w:rPr>
        <w:t>5V</w:t>
      </w:r>
      <w:r w:rsidRPr="00DD69AD">
        <w:rPr>
          <w:rFonts w:hint="eastAsia"/>
          <w:szCs w:val="21"/>
        </w:rPr>
        <w:t>±</w:t>
      </w:r>
      <w:r w:rsidRPr="00DD69AD">
        <w:rPr>
          <w:rFonts w:hint="eastAsia"/>
          <w:szCs w:val="21"/>
        </w:rPr>
        <w:t>5%</w:t>
      </w:r>
      <w:r w:rsidRPr="00DD69AD">
        <w:rPr>
          <w:rFonts w:hint="eastAsia"/>
          <w:szCs w:val="21"/>
        </w:rPr>
        <w:t>；</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抗冲击力：</w:t>
      </w:r>
      <w:smartTag w:uri="urn:schemas-microsoft-com:office:smarttags" w:element="chmetcnv">
        <w:smartTagPr>
          <w:attr w:name="TCSC" w:val="0"/>
          <w:attr w:name="NumberType" w:val="1"/>
          <w:attr w:name="Negative" w:val="False"/>
          <w:attr w:name="HasSpace" w:val="False"/>
          <w:attr w:name="SourceValue" w:val="1500"/>
          <w:attr w:name="UnitName" w:val="g"/>
        </w:smartTagPr>
        <w:r w:rsidRPr="00DD69AD">
          <w:rPr>
            <w:rFonts w:hint="eastAsia"/>
            <w:szCs w:val="21"/>
          </w:rPr>
          <w:t>1500G</w:t>
        </w:r>
      </w:smartTag>
      <w:r w:rsidRPr="00DD69AD">
        <w:rPr>
          <w:rFonts w:hint="eastAsia"/>
          <w:szCs w:val="21"/>
        </w:rPr>
        <w:t>；</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抗振动加速度：</w:t>
      </w:r>
      <w:smartTag w:uri="urn:schemas-microsoft-com:office:smarttags" w:element="chmetcnv">
        <w:smartTagPr>
          <w:attr w:name="TCSC" w:val="0"/>
          <w:attr w:name="NumberType" w:val="1"/>
          <w:attr w:name="Negative" w:val="False"/>
          <w:attr w:name="HasSpace" w:val="False"/>
          <w:attr w:name="SourceValue" w:val="16"/>
          <w:attr w:name="UnitName" w:val="g"/>
        </w:smartTagPr>
        <w:r w:rsidRPr="00DD69AD">
          <w:rPr>
            <w:rFonts w:hint="eastAsia"/>
            <w:szCs w:val="21"/>
          </w:rPr>
          <w:t>16G</w:t>
        </w:r>
      </w:smartTag>
      <w:r w:rsidRPr="00DD69AD">
        <w:rPr>
          <w:rFonts w:hint="eastAsia"/>
          <w:szCs w:val="21"/>
        </w:rPr>
        <w:t>；</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采用磨损平衡算法，支持</w:t>
      </w:r>
      <w:r w:rsidRPr="00DD69AD">
        <w:rPr>
          <w:rFonts w:hint="eastAsia"/>
          <w:szCs w:val="21"/>
        </w:rPr>
        <w:t>ECC</w:t>
      </w:r>
      <w:r w:rsidRPr="00DD69AD">
        <w:rPr>
          <w:rFonts w:hint="eastAsia"/>
          <w:szCs w:val="21"/>
        </w:rPr>
        <w:t>检错与纠错引擎、坏块管理，确保数据的可靠性；</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支持客户的资产信息修改与查询；</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支持位翻转统计、磨损统计、新增坏</w:t>
      </w:r>
      <w:proofErr w:type="gramStart"/>
      <w:r w:rsidRPr="00DD69AD">
        <w:rPr>
          <w:rFonts w:hint="eastAsia"/>
          <w:szCs w:val="21"/>
        </w:rPr>
        <w:t>块统计</w:t>
      </w:r>
      <w:proofErr w:type="gramEnd"/>
      <w:r w:rsidRPr="00DD69AD">
        <w:rPr>
          <w:rFonts w:hint="eastAsia"/>
          <w:szCs w:val="21"/>
        </w:rPr>
        <w:t>等；</w:t>
      </w:r>
    </w:p>
    <w:p w:rsidR="006A20FD" w:rsidRPr="00DD69AD" w:rsidRDefault="006A20FD" w:rsidP="006A20FD">
      <w:pPr>
        <w:numPr>
          <w:ilvl w:val="0"/>
          <w:numId w:val="4"/>
        </w:numPr>
        <w:tabs>
          <w:tab w:val="clear" w:pos="960"/>
          <w:tab w:val="num" w:pos="1320"/>
        </w:tabs>
        <w:spacing w:line="360" w:lineRule="auto"/>
        <w:ind w:left="1320" w:hanging="600"/>
        <w:rPr>
          <w:szCs w:val="21"/>
        </w:rPr>
      </w:pPr>
      <w:r w:rsidRPr="00DD69AD">
        <w:rPr>
          <w:rFonts w:hint="eastAsia"/>
          <w:szCs w:val="21"/>
        </w:rPr>
        <w:t>提供日志（包括使用过程中出现的异常）。</w:t>
      </w:r>
    </w:p>
    <w:p w:rsidR="006A20FD" w:rsidRPr="00DD69AD" w:rsidRDefault="006A20FD" w:rsidP="006A20FD">
      <w:pPr>
        <w:numPr>
          <w:ilvl w:val="2"/>
          <w:numId w:val="5"/>
        </w:numPr>
        <w:spacing w:line="360" w:lineRule="auto"/>
        <w:rPr>
          <w:szCs w:val="21"/>
          <w:lang w:val="en-GB"/>
        </w:rPr>
      </w:pPr>
      <w:r w:rsidRPr="00DD69AD">
        <w:rPr>
          <w:rFonts w:hint="eastAsia"/>
          <w:szCs w:val="21"/>
        </w:rPr>
        <w:t>固定车载半球摄像机（</w:t>
      </w:r>
      <w:r w:rsidRPr="00DD69AD">
        <w:rPr>
          <w:rFonts w:hint="eastAsia"/>
          <w:szCs w:val="21"/>
        </w:rPr>
        <w:t>720</w:t>
      </w:r>
      <w:r w:rsidRPr="00DD69AD">
        <w:rPr>
          <w:szCs w:val="21"/>
          <w:lang w:val="en-GB"/>
        </w:rPr>
        <w:t>P</w:t>
      </w:r>
      <w:r w:rsidRPr="00DD69AD">
        <w:rPr>
          <w:rFonts w:hint="eastAsia"/>
          <w:szCs w:val="21"/>
          <w:lang w:val="en-GB"/>
        </w:rPr>
        <w:t>）</w:t>
      </w:r>
    </w:p>
    <w:p w:rsidR="006A20FD" w:rsidRPr="00DD69AD" w:rsidRDefault="006A20FD" w:rsidP="006A20FD">
      <w:pPr>
        <w:pStyle w:val="p16"/>
        <w:snapToGrid/>
        <w:spacing w:line="360" w:lineRule="auto"/>
        <w:rPr>
          <w:rFonts w:ascii="Times New Roman" w:hAnsi="Times New Roman"/>
          <w:sz w:val="21"/>
          <w:szCs w:val="21"/>
        </w:rPr>
      </w:pPr>
      <w:r w:rsidRPr="00DD69AD">
        <w:rPr>
          <w:rFonts w:ascii="Times New Roman" w:hAnsi="Times New Roman" w:hint="eastAsia"/>
          <w:sz w:val="21"/>
          <w:szCs w:val="21"/>
        </w:rPr>
        <w:t>采用国际知名品牌产品（类似不低于</w:t>
      </w:r>
      <w:r w:rsidRPr="00DD69AD">
        <w:rPr>
          <w:rFonts w:ascii="Times New Roman" w:hAnsi="Times New Roman" w:hint="eastAsia"/>
          <w:sz w:val="21"/>
          <w:szCs w:val="21"/>
        </w:rPr>
        <w:t>SONY</w:t>
      </w:r>
      <w:r w:rsidRPr="00DD69AD">
        <w:rPr>
          <w:rFonts w:ascii="Times New Roman" w:hAnsi="Times New Roman" w:hint="eastAsia"/>
          <w:sz w:val="21"/>
          <w:szCs w:val="21"/>
        </w:rPr>
        <w:t>、安讯士、</w:t>
      </w:r>
      <w:r w:rsidRPr="00DD69AD">
        <w:rPr>
          <w:rFonts w:ascii="Times New Roman" w:hAnsi="Times New Roman" w:hint="eastAsia"/>
          <w:sz w:val="21"/>
          <w:szCs w:val="21"/>
        </w:rPr>
        <w:t>Panasonic</w:t>
      </w:r>
      <w:r w:rsidRPr="00DD69AD">
        <w:rPr>
          <w:rFonts w:ascii="Times New Roman" w:hAnsi="Times New Roman" w:hint="eastAsia"/>
          <w:sz w:val="21"/>
          <w:szCs w:val="21"/>
        </w:rPr>
        <w:t>等品牌产品），选用能提供抗</w:t>
      </w:r>
      <w:proofErr w:type="gramStart"/>
      <w:r w:rsidRPr="00DD69AD">
        <w:rPr>
          <w:rFonts w:ascii="Times New Roman" w:hAnsi="Times New Roman" w:hint="eastAsia"/>
          <w:sz w:val="21"/>
          <w:szCs w:val="21"/>
        </w:rPr>
        <w:t>振冲击</w:t>
      </w:r>
      <w:proofErr w:type="gramEnd"/>
      <w:r w:rsidRPr="00DD69AD">
        <w:rPr>
          <w:rFonts w:ascii="Times New Roman" w:hAnsi="Times New Roman" w:hint="eastAsia"/>
          <w:sz w:val="21"/>
          <w:szCs w:val="21"/>
        </w:rPr>
        <w:t>检测报告、防抖动设计的专用产品，摄像机性能不低于：</w:t>
      </w:r>
    </w:p>
    <w:p w:rsidR="006A20FD" w:rsidRPr="00DD69AD" w:rsidRDefault="006A20FD" w:rsidP="006A20FD">
      <w:pPr>
        <w:pStyle w:val="p7"/>
        <w:numPr>
          <w:ilvl w:val="0"/>
          <w:numId w:val="6"/>
        </w:numPr>
        <w:snapToGrid/>
        <w:spacing w:line="360" w:lineRule="auto"/>
        <w:ind w:left="0" w:firstLine="720"/>
        <w:rPr>
          <w:rFonts w:ascii="Times New Roman" w:hAnsi="Times New Roman"/>
          <w:sz w:val="21"/>
          <w:szCs w:val="21"/>
        </w:rPr>
      </w:pPr>
      <w:r w:rsidRPr="00DD69AD">
        <w:rPr>
          <w:rFonts w:ascii="Times New Roman" w:hAnsi="Times New Roman" w:hint="eastAsia"/>
          <w:sz w:val="21"/>
          <w:szCs w:val="21"/>
        </w:rPr>
        <w:t>图像传感器防暴型外壳：采用不小于</w:t>
      </w:r>
      <w:r w:rsidRPr="00DD69AD">
        <w:rPr>
          <w:rFonts w:ascii="Times New Roman" w:hAnsi="Times New Roman" w:hint="eastAsia"/>
          <w:sz w:val="21"/>
          <w:szCs w:val="21"/>
        </w:rPr>
        <w:t>1/4</w:t>
      </w:r>
      <w:smartTag w:uri="urn:schemas-microsoft-com:office:smarttags" w:element="chmetcnv">
        <w:smartTagPr>
          <w:attr w:name="TCSC" w:val="0"/>
          <w:attr w:name="NumberType" w:val="1"/>
          <w:attr w:name="Negative" w:val="False"/>
          <w:attr w:name="HasSpace" w:val="False"/>
          <w:attr w:name="SourceValue" w:val="0"/>
          <w:attr w:name="UnitName" w:val="”"/>
        </w:smartTagPr>
        <w:r w:rsidRPr="00DD69AD">
          <w:rPr>
            <w:rFonts w:ascii="Times New Roman" w:hAnsi="Times New Roman"/>
            <w:sz w:val="21"/>
            <w:szCs w:val="21"/>
          </w:rPr>
          <w:t>.</w:t>
        </w:r>
        <w:r w:rsidRPr="00DD69AD">
          <w:rPr>
            <w:rFonts w:ascii="Times New Roman" w:hAnsi="Times New Roman" w:hint="eastAsia"/>
            <w:sz w:val="21"/>
            <w:szCs w:val="21"/>
          </w:rPr>
          <w:t>0</w:t>
        </w:r>
        <w:proofErr w:type="gramStart"/>
        <w:r w:rsidRPr="00DD69AD">
          <w:rPr>
            <w:rFonts w:ascii="Times New Roman" w:hAnsi="Times New Roman" w:hint="eastAsia"/>
            <w:sz w:val="21"/>
            <w:szCs w:val="21"/>
          </w:rPr>
          <w:t>”</w:t>
        </w:r>
      </w:smartTag>
      <w:proofErr w:type="gramEnd"/>
      <w:r w:rsidRPr="00DD69AD">
        <w:rPr>
          <w:rFonts w:ascii="Times New Roman" w:hAnsi="Times New Roman" w:hint="eastAsia"/>
          <w:sz w:val="21"/>
          <w:szCs w:val="21"/>
        </w:rPr>
        <w:t>或更大尺寸逐行扫描</w:t>
      </w:r>
      <w:r w:rsidRPr="00DD69AD">
        <w:rPr>
          <w:rFonts w:ascii="Times New Roman" w:hAnsi="Times New Roman"/>
          <w:sz w:val="21"/>
          <w:szCs w:val="21"/>
          <w:lang w:val="en-GB"/>
        </w:rPr>
        <w:t>CMOS</w:t>
      </w:r>
      <w:r w:rsidRPr="00DD69AD">
        <w:rPr>
          <w:rFonts w:ascii="Times New Roman" w:hAnsi="Times New Roman" w:hint="eastAsia"/>
          <w:sz w:val="21"/>
          <w:szCs w:val="21"/>
          <w:lang w:val="en-GB"/>
        </w:rPr>
        <w:t>；</w:t>
      </w:r>
    </w:p>
    <w:p w:rsidR="006A20FD" w:rsidRPr="00DD69AD" w:rsidRDefault="006A20FD" w:rsidP="006A20FD">
      <w:pPr>
        <w:pStyle w:val="p7"/>
        <w:numPr>
          <w:ilvl w:val="0"/>
          <w:numId w:val="6"/>
        </w:numPr>
        <w:snapToGrid/>
        <w:spacing w:line="360" w:lineRule="auto"/>
        <w:ind w:left="0" w:firstLine="720"/>
        <w:rPr>
          <w:rFonts w:ascii="Times New Roman" w:hAnsi="Times New Roman"/>
          <w:sz w:val="21"/>
          <w:szCs w:val="21"/>
        </w:rPr>
      </w:pPr>
      <w:r w:rsidRPr="00DD69AD">
        <w:rPr>
          <w:rFonts w:ascii="Times New Roman" w:hAnsi="Times New Roman" w:hint="eastAsia"/>
          <w:sz w:val="21"/>
          <w:szCs w:val="21"/>
        </w:rPr>
        <w:t>具有防抖动、防破坏设计，防暴等级不低于</w:t>
      </w:r>
      <w:r w:rsidRPr="00DD69AD">
        <w:rPr>
          <w:rFonts w:ascii="Times New Roman" w:hAnsi="Times New Roman" w:hint="eastAsia"/>
          <w:sz w:val="21"/>
          <w:szCs w:val="21"/>
        </w:rPr>
        <w:t>IK10</w:t>
      </w:r>
      <w:r w:rsidRPr="00DD69AD">
        <w:rPr>
          <w:rFonts w:ascii="Times New Roman" w:hAnsi="Times New Roman" w:hint="eastAsia"/>
          <w:sz w:val="21"/>
          <w:szCs w:val="21"/>
        </w:rPr>
        <w:t>；</w:t>
      </w:r>
    </w:p>
    <w:p w:rsidR="006A20FD" w:rsidRPr="00DD69AD" w:rsidRDefault="006A20FD" w:rsidP="006A20FD">
      <w:pPr>
        <w:pStyle w:val="p7"/>
        <w:numPr>
          <w:ilvl w:val="0"/>
          <w:numId w:val="6"/>
        </w:numPr>
        <w:snapToGrid/>
        <w:spacing w:line="360" w:lineRule="auto"/>
        <w:ind w:left="0" w:firstLine="720"/>
        <w:rPr>
          <w:rFonts w:ascii="Times New Roman" w:hAnsi="Times New Roman"/>
          <w:sz w:val="21"/>
          <w:szCs w:val="21"/>
        </w:rPr>
      </w:pPr>
      <w:r w:rsidRPr="00DD69AD">
        <w:rPr>
          <w:rFonts w:ascii="Times New Roman" w:hAnsi="Times New Roman" w:hint="eastAsia"/>
          <w:sz w:val="21"/>
          <w:szCs w:val="21"/>
        </w:rPr>
        <w:t>具有能与本系统其他车载设备相适应的、防脱落专用接口（</w:t>
      </w:r>
      <w:r w:rsidRPr="00DD69AD">
        <w:rPr>
          <w:rFonts w:ascii="Times New Roman" w:hAnsi="Times New Roman" w:hint="eastAsia"/>
          <w:sz w:val="21"/>
          <w:szCs w:val="21"/>
        </w:rPr>
        <w:t>M12</w:t>
      </w:r>
      <w:r w:rsidRPr="00DD69AD">
        <w:rPr>
          <w:rFonts w:ascii="Times New Roman" w:hAnsi="Times New Roman"/>
          <w:sz w:val="21"/>
          <w:szCs w:val="21"/>
        </w:rPr>
        <w:t>）</w:t>
      </w:r>
      <w:r w:rsidRPr="00DD69AD">
        <w:rPr>
          <w:rFonts w:ascii="Times New Roman" w:hAnsi="Times New Roman" w:hint="eastAsia"/>
          <w:sz w:val="21"/>
          <w:szCs w:val="21"/>
        </w:rPr>
        <w:t>；</w:t>
      </w:r>
    </w:p>
    <w:p w:rsidR="006A20FD" w:rsidRPr="00DD69AD" w:rsidRDefault="006A20FD" w:rsidP="006A20FD">
      <w:pPr>
        <w:pStyle w:val="p7"/>
        <w:numPr>
          <w:ilvl w:val="0"/>
          <w:numId w:val="6"/>
        </w:numPr>
        <w:snapToGrid/>
        <w:spacing w:line="360" w:lineRule="auto"/>
        <w:ind w:left="0" w:firstLine="720"/>
        <w:rPr>
          <w:rFonts w:ascii="Times New Roman" w:hAnsi="Times New Roman"/>
          <w:sz w:val="21"/>
          <w:szCs w:val="21"/>
        </w:rPr>
      </w:pPr>
      <w:r w:rsidRPr="00DD69AD">
        <w:rPr>
          <w:rFonts w:ascii="Times New Roman" w:hAnsi="Times New Roman" w:hint="eastAsia"/>
          <w:sz w:val="21"/>
          <w:szCs w:val="21"/>
        </w:rPr>
        <w:t>具有广角、红外功能镜头：</w:t>
      </w:r>
      <w:r w:rsidRPr="00DD69AD">
        <w:rPr>
          <w:rFonts w:ascii="Times New Roman" w:hAnsi="Times New Roman" w:hint="eastAsia"/>
          <w:sz w:val="21"/>
          <w:szCs w:val="21"/>
        </w:rPr>
        <w:t>2</w:t>
      </w:r>
      <w:r w:rsidRPr="00DD69AD">
        <w:rPr>
          <w:rFonts w:ascii="Times New Roman" w:hAnsi="Times New Roman"/>
          <w:sz w:val="21"/>
          <w:szCs w:val="21"/>
          <w:lang w:val="en-GB"/>
        </w:rPr>
        <w:t>.</w:t>
      </w:r>
      <w:r w:rsidRPr="00DD69AD">
        <w:rPr>
          <w:rFonts w:ascii="Times New Roman" w:hAnsi="Times New Roman" w:hint="eastAsia"/>
          <w:sz w:val="21"/>
          <w:szCs w:val="21"/>
          <w:lang w:val="en-GB"/>
        </w:rPr>
        <w:t>8</w:t>
      </w:r>
      <w:r w:rsidRPr="00DD69AD">
        <w:rPr>
          <w:rFonts w:ascii="Times New Roman" w:hAnsi="Times New Roman" w:cs="Times New Roman"/>
          <w:sz w:val="21"/>
          <w:szCs w:val="21"/>
          <w:lang w:val="en-GB"/>
        </w:rPr>
        <w:t>~</w:t>
      </w:r>
      <w:smartTag w:uri="urn:schemas-microsoft-com:office:smarttags" w:element="chmetcnv">
        <w:smartTagPr>
          <w:attr w:name="TCSC" w:val="0"/>
          <w:attr w:name="NumberType" w:val="1"/>
          <w:attr w:name="Negative" w:val="False"/>
          <w:attr w:name="HasSpace" w:val="False"/>
          <w:attr w:name="SourceValue" w:val="3"/>
          <w:attr w:name="UnitName" w:val="mm"/>
        </w:smartTagPr>
        <w:r w:rsidRPr="00DD69AD">
          <w:rPr>
            <w:rFonts w:ascii="Times New Roman" w:hAnsi="Times New Roman" w:cs="Times New Roman" w:hint="eastAsia"/>
            <w:sz w:val="21"/>
            <w:szCs w:val="21"/>
            <w:lang w:val="en-GB"/>
          </w:rPr>
          <w:t>3.0</w:t>
        </w:r>
        <w:r w:rsidRPr="00DD69AD">
          <w:rPr>
            <w:rFonts w:ascii="Times New Roman" w:hAnsi="Times New Roman"/>
            <w:sz w:val="21"/>
            <w:szCs w:val="21"/>
            <w:lang w:val="en-GB"/>
          </w:rPr>
          <w:t>mm</w:t>
        </w:r>
      </w:smartTag>
      <w:r w:rsidRPr="00DD69AD">
        <w:rPr>
          <w:rFonts w:ascii="Times New Roman" w:hAnsi="Times New Roman" w:hint="eastAsia"/>
          <w:sz w:val="21"/>
          <w:szCs w:val="21"/>
          <w:lang w:val="en-GB"/>
        </w:rPr>
        <w:t>、</w:t>
      </w:r>
      <w:r w:rsidRPr="00DD69AD">
        <w:rPr>
          <w:rFonts w:ascii="Times New Roman" w:hAnsi="Times New Roman" w:hint="eastAsia"/>
          <w:sz w:val="21"/>
          <w:szCs w:val="21"/>
          <w:lang w:val="en-GB"/>
        </w:rPr>
        <w:t>80</w:t>
      </w:r>
      <w:r w:rsidRPr="00DD69AD">
        <w:rPr>
          <w:rFonts w:ascii="Times New Roman" w:hAnsi="Times New Roman" w:hint="eastAsia"/>
          <w:sz w:val="21"/>
          <w:szCs w:val="21"/>
          <w:lang w:val="en-GB"/>
        </w:rPr>
        <w:t>度水平视角</w:t>
      </w:r>
      <w:r w:rsidRPr="00DD69AD">
        <w:rPr>
          <w:rFonts w:ascii="Times New Roman" w:hAnsi="Times New Roman" w:hint="eastAsia"/>
          <w:sz w:val="21"/>
          <w:szCs w:val="21"/>
        </w:rPr>
        <w:t>；</w:t>
      </w:r>
    </w:p>
    <w:p w:rsidR="006A20FD" w:rsidRPr="00DD69AD" w:rsidRDefault="006A20FD" w:rsidP="006A20FD">
      <w:pPr>
        <w:pStyle w:val="p7"/>
        <w:numPr>
          <w:ilvl w:val="0"/>
          <w:numId w:val="6"/>
        </w:numPr>
        <w:snapToGrid/>
        <w:spacing w:line="360" w:lineRule="auto"/>
        <w:ind w:left="0" w:firstLine="720"/>
        <w:rPr>
          <w:rFonts w:ascii="Times New Roman" w:hAnsi="Times New Roman"/>
          <w:sz w:val="21"/>
          <w:szCs w:val="21"/>
        </w:rPr>
      </w:pPr>
      <w:r w:rsidRPr="00DD69AD">
        <w:rPr>
          <w:rFonts w:ascii="Times New Roman" w:hAnsi="Times New Roman" w:hint="eastAsia"/>
          <w:sz w:val="21"/>
          <w:szCs w:val="21"/>
        </w:rPr>
        <w:t>感光性：</w:t>
      </w:r>
      <w:r w:rsidRPr="00DD69AD">
        <w:rPr>
          <w:rFonts w:ascii="Times New Roman" w:hAnsi="Times New Roman" w:hint="eastAsia"/>
          <w:sz w:val="21"/>
          <w:szCs w:val="21"/>
        </w:rPr>
        <w:t>1.5</w:t>
      </w:r>
      <w:r w:rsidRPr="00DD69AD">
        <w:rPr>
          <w:rFonts w:ascii="Times New Roman" w:hAnsi="Times New Roman" w:hint="eastAsia"/>
          <w:sz w:val="21"/>
          <w:szCs w:val="21"/>
        </w:rPr>
        <w:t>～</w:t>
      </w:r>
      <w:r w:rsidRPr="00DD69AD">
        <w:rPr>
          <w:rFonts w:ascii="Times New Roman" w:hAnsi="Times New Roman" w:hint="eastAsia"/>
          <w:sz w:val="21"/>
          <w:szCs w:val="21"/>
        </w:rPr>
        <w:t>100000</w:t>
      </w:r>
      <w:proofErr w:type="spellStart"/>
      <w:r w:rsidRPr="00DD69AD">
        <w:rPr>
          <w:rFonts w:ascii="Times New Roman" w:hAnsi="Times New Roman"/>
          <w:sz w:val="21"/>
          <w:szCs w:val="21"/>
          <w:lang w:val="en-GB"/>
        </w:rPr>
        <w:t>lux</w:t>
      </w:r>
      <w:proofErr w:type="spellEnd"/>
      <w:r w:rsidRPr="00DD69AD">
        <w:rPr>
          <w:rFonts w:ascii="Times New Roman" w:hAnsi="Times New Roman" w:hint="eastAsia"/>
          <w:sz w:val="21"/>
          <w:szCs w:val="21"/>
        </w:rPr>
        <w:t>；</w:t>
      </w:r>
    </w:p>
    <w:p w:rsidR="006A20FD" w:rsidRPr="00DD69AD" w:rsidRDefault="006A20FD" w:rsidP="006A20FD">
      <w:pPr>
        <w:pStyle w:val="p7"/>
        <w:numPr>
          <w:ilvl w:val="0"/>
          <w:numId w:val="6"/>
        </w:numPr>
        <w:snapToGrid/>
        <w:spacing w:line="360" w:lineRule="auto"/>
        <w:ind w:left="0" w:firstLine="720"/>
        <w:rPr>
          <w:rFonts w:ascii="Times New Roman" w:hAnsi="Times New Roman"/>
          <w:sz w:val="21"/>
          <w:szCs w:val="21"/>
        </w:rPr>
      </w:pPr>
      <w:r w:rsidRPr="00DD69AD">
        <w:rPr>
          <w:rFonts w:ascii="Times New Roman" w:hAnsi="Times New Roman" w:hint="eastAsia"/>
          <w:sz w:val="21"/>
          <w:szCs w:val="21"/>
          <w:lang w:val="en-GB"/>
        </w:rPr>
        <w:t>快门时间：</w:t>
      </w:r>
      <w:r w:rsidRPr="00DD69AD">
        <w:rPr>
          <w:rFonts w:ascii="Times New Roman" w:hAnsi="Times New Roman" w:hint="eastAsia"/>
          <w:sz w:val="21"/>
          <w:szCs w:val="21"/>
          <w:lang w:val="en-GB"/>
        </w:rPr>
        <w:t>1</w:t>
      </w:r>
      <w:r w:rsidRPr="00DD69AD">
        <w:rPr>
          <w:rFonts w:ascii="Times New Roman" w:hAnsi="Times New Roman"/>
          <w:sz w:val="21"/>
          <w:szCs w:val="21"/>
          <w:lang w:val="en-GB"/>
        </w:rPr>
        <w:t>/8000</w:t>
      </w:r>
      <w:r w:rsidRPr="00DD69AD">
        <w:rPr>
          <w:rFonts w:ascii="Times New Roman" w:hAnsi="Times New Roman" w:hint="eastAsia"/>
          <w:sz w:val="21"/>
          <w:szCs w:val="21"/>
          <w:lang w:val="en-GB"/>
        </w:rPr>
        <w:t>秒</w:t>
      </w:r>
      <w:r w:rsidRPr="00DD69AD">
        <w:rPr>
          <w:rFonts w:ascii="Times New Roman" w:hAnsi="Times New Roman" w:hint="eastAsia"/>
          <w:sz w:val="21"/>
          <w:szCs w:val="21"/>
        </w:rPr>
        <w:t>～</w:t>
      </w:r>
      <w:r w:rsidRPr="00DD69AD">
        <w:rPr>
          <w:rFonts w:ascii="Times New Roman" w:hAnsi="Times New Roman" w:hint="eastAsia"/>
          <w:sz w:val="21"/>
          <w:szCs w:val="21"/>
        </w:rPr>
        <w:t>1</w:t>
      </w:r>
      <w:r w:rsidRPr="00DD69AD">
        <w:rPr>
          <w:rFonts w:ascii="Times New Roman" w:hAnsi="Times New Roman"/>
          <w:sz w:val="21"/>
          <w:szCs w:val="21"/>
          <w:lang w:val="en-GB"/>
        </w:rPr>
        <w:t>/6</w:t>
      </w:r>
      <w:r w:rsidRPr="00DD69AD">
        <w:rPr>
          <w:rFonts w:ascii="Times New Roman" w:hAnsi="Times New Roman" w:hint="eastAsia"/>
          <w:sz w:val="21"/>
          <w:szCs w:val="21"/>
          <w:lang w:val="en-GB"/>
        </w:rPr>
        <w:t>秒</w:t>
      </w:r>
    </w:p>
    <w:p w:rsidR="006A20FD" w:rsidRPr="00DD69AD" w:rsidRDefault="006A20FD" w:rsidP="006A20FD">
      <w:pPr>
        <w:pStyle w:val="p7"/>
        <w:numPr>
          <w:ilvl w:val="0"/>
          <w:numId w:val="6"/>
        </w:numPr>
        <w:spacing w:line="360" w:lineRule="auto"/>
        <w:ind w:left="0" w:firstLine="720"/>
        <w:rPr>
          <w:rFonts w:ascii="Times New Roman" w:hAnsi="Times New Roman"/>
          <w:sz w:val="21"/>
          <w:szCs w:val="21"/>
        </w:rPr>
      </w:pPr>
      <w:r w:rsidRPr="00DD69AD">
        <w:rPr>
          <w:rFonts w:ascii="Times New Roman" w:hAnsi="Times New Roman" w:hint="eastAsia"/>
          <w:sz w:val="21"/>
          <w:szCs w:val="21"/>
        </w:rPr>
        <w:t>最高分辨率：</w:t>
      </w:r>
      <w:r w:rsidRPr="00DD69AD">
        <w:rPr>
          <w:rFonts w:ascii="Times New Roman" w:hAnsi="Times New Roman" w:hint="eastAsia"/>
          <w:sz w:val="21"/>
          <w:szCs w:val="21"/>
        </w:rPr>
        <w:t>1280</w:t>
      </w:r>
      <w:r w:rsidRPr="00DD69AD">
        <w:rPr>
          <w:rFonts w:ascii="Times New Roman" w:hAnsi="Times New Roman" w:hint="eastAsia"/>
          <w:sz w:val="21"/>
          <w:szCs w:val="21"/>
        </w:rPr>
        <w:t>×</w:t>
      </w:r>
      <w:r w:rsidRPr="00DD69AD">
        <w:rPr>
          <w:rFonts w:ascii="Times New Roman" w:hAnsi="Times New Roman" w:hint="eastAsia"/>
          <w:sz w:val="21"/>
          <w:szCs w:val="21"/>
        </w:rPr>
        <w:t>720</w:t>
      </w:r>
      <w:r w:rsidRPr="00DD69AD">
        <w:rPr>
          <w:rFonts w:ascii="Times New Roman" w:hAnsi="Times New Roman" w:hint="eastAsia"/>
          <w:sz w:val="21"/>
          <w:szCs w:val="21"/>
        </w:rPr>
        <w:t>；</w:t>
      </w:r>
    </w:p>
    <w:p w:rsidR="006A20FD" w:rsidRPr="00DD69AD" w:rsidRDefault="006A20FD" w:rsidP="006A20FD">
      <w:pPr>
        <w:pStyle w:val="p7"/>
        <w:numPr>
          <w:ilvl w:val="0"/>
          <w:numId w:val="6"/>
        </w:numPr>
        <w:spacing w:line="360" w:lineRule="auto"/>
        <w:ind w:left="0" w:firstLine="720"/>
        <w:rPr>
          <w:rFonts w:ascii="Times New Roman" w:hAnsi="Times New Roman"/>
          <w:sz w:val="21"/>
          <w:szCs w:val="21"/>
        </w:rPr>
      </w:pPr>
      <w:r w:rsidRPr="00DD69AD">
        <w:rPr>
          <w:rFonts w:ascii="Times New Roman" w:hAnsi="Times New Roman" w:hint="eastAsia"/>
          <w:sz w:val="21"/>
          <w:szCs w:val="21"/>
        </w:rPr>
        <w:t>视频压缩：</w:t>
      </w:r>
      <w:r w:rsidRPr="00DD69AD">
        <w:rPr>
          <w:rFonts w:ascii="Times New Roman" w:hAnsi="Times New Roman" w:hint="eastAsia"/>
          <w:sz w:val="21"/>
          <w:szCs w:val="21"/>
        </w:rPr>
        <w:t>H.264</w:t>
      </w:r>
    </w:p>
    <w:p w:rsidR="006A20FD" w:rsidRPr="00DD69AD" w:rsidRDefault="006A20FD" w:rsidP="006A20FD">
      <w:pPr>
        <w:pStyle w:val="p7"/>
        <w:numPr>
          <w:ilvl w:val="0"/>
          <w:numId w:val="6"/>
        </w:numPr>
        <w:spacing w:line="360" w:lineRule="auto"/>
        <w:ind w:left="0" w:firstLine="720"/>
        <w:rPr>
          <w:rFonts w:ascii="Times New Roman" w:hAnsi="Times New Roman"/>
          <w:sz w:val="21"/>
          <w:szCs w:val="21"/>
        </w:rPr>
      </w:pPr>
      <w:r w:rsidRPr="00DD69AD">
        <w:rPr>
          <w:rFonts w:ascii="Times New Roman" w:hAnsi="Times New Roman" w:hint="eastAsia"/>
          <w:sz w:val="21"/>
          <w:szCs w:val="21"/>
        </w:rPr>
        <w:t>信噪比：</w:t>
      </w:r>
      <w:r w:rsidRPr="00DD69AD">
        <w:rPr>
          <w:rFonts w:ascii="Times New Roman" w:hAnsi="Times New Roman" w:hint="eastAsia"/>
          <w:sz w:val="21"/>
          <w:szCs w:val="21"/>
        </w:rPr>
        <w:t xml:space="preserve"> </w:t>
      </w:r>
      <w:r w:rsidRPr="00DD69AD">
        <w:rPr>
          <w:rFonts w:ascii="Times New Roman" w:hAnsi="Times New Roman" w:hint="eastAsia"/>
          <w:sz w:val="21"/>
          <w:szCs w:val="21"/>
        </w:rPr>
        <w:t>≥</w:t>
      </w:r>
      <w:r w:rsidRPr="00DD69AD">
        <w:rPr>
          <w:rFonts w:ascii="Times New Roman" w:hAnsi="Times New Roman" w:hint="eastAsia"/>
          <w:sz w:val="21"/>
          <w:szCs w:val="21"/>
        </w:rPr>
        <w:t>54dB</w:t>
      </w:r>
      <w:r w:rsidRPr="00DD69AD">
        <w:rPr>
          <w:rFonts w:ascii="Times New Roman" w:hAnsi="Times New Roman" w:hint="eastAsia"/>
          <w:sz w:val="21"/>
          <w:szCs w:val="21"/>
        </w:rPr>
        <w:t>；</w:t>
      </w:r>
    </w:p>
    <w:p w:rsidR="006A20FD" w:rsidRPr="00DD69AD" w:rsidRDefault="006A20FD" w:rsidP="006A20FD">
      <w:pPr>
        <w:pStyle w:val="p7"/>
        <w:numPr>
          <w:ilvl w:val="0"/>
          <w:numId w:val="6"/>
        </w:numPr>
        <w:spacing w:line="360" w:lineRule="auto"/>
        <w:ind w:left="0" w:firstLine="720"/>
        <w:rPr>
          <w:rFonts w:ascii="Times New Roman" w:hAnsi="Times New Roman"/>
          <w:sz w:val="21"/>
          <w:szCs w:val="21"/>
        </w:rPr>
      </w:pPr>
      <w:r w:rsidRPr="00DD69AD">
        <w:rPr>
          <w:rFonts w:ascii="Times New Roman" w:hAnsi="Times New Roman" w:hint="eastAsia"/>
          <w:sz w:val="21"/>
          <w:szCs w:val="21"/>
        </w:rPr>
        <w:t>同步方式：内同步；</w:t>
      </w:r>
    </w:p>
    <w:p w:rsidR="006A20FD" w:rsidRPr="00DD69AD" w:rsidRDefault="006A20FD" w:rsidP="006A20FD">
      <w:pPr>
        <w:pStyle w:val="p7"/>
        <w:numPr>
          <w:ilvl w:val="0"/>
          <w:numId w:val="6"/>
        </w:numPr>
        <w:spacing w:line="360" w:lineRule="auto"/>
        <w:ind w:left="0" w:firstLine="720"/>
        <w:rPr>
          <w:rFonts w:ascii="Times New Roman" w:hAnsi="Times New Roman"/>
          <w:sz w:val="21"/>
          <w:szCs w:val="21"/>
        </w:rPr>
      </w:pPr>
      <w:r w:rsidRPr="00DD69AD">
        <w:rPr>
          <w:rFonts w:ascii="Times New Roman" w:hAnsi="Times New Roman" w:hint="eastAsia"/>
          <w:sz w:val="21"/>
          <w:szCs w:val="21"/>
        </w:rPr>
        <w:t>摄像机应具有抗电磁干扰性能；</w:t>
      </w:r>
    </w:p>
    <w:p w:rsidR="006A20FD" w:rsidRPr="00DD69AD" w:rsidRDefault="006A20FD" w:rsidP="006A20FD">
      <w:pPr>
        <w:pStyle w:val="p7"/>
        <w:numPr>
          <w:ilvl w:val="0"/>
          <w:numId w:val="6"/>
        </w:numPr>
        <w:spacing w:line="360" w:lineRule="auto"/>
        <w:ind w:left="0" w:firstLine="720"/>
        <w:rPr>
          <w:rFonts w:ascii="Times New Roman" w:hAnsi="Times New Roman"/>
          <w:sz w:val="21"/>
          <w:szCs w:val="21"/>
        </w:rPr>
      </w:pPr>
      <w:r w:rsidRPr="00DD69AD">
        <w:rPr>
          <w:rFonts w:ascii="Times New Roman" w:hAnsi="Times New Roman" w:hint="eastAsia"/>
          <w:sz w:val="21"/>
          <w:szCs w:val="21"/>
        </w:rPr>
        <w:t>工作温度：</w:t>
      </w:r>
      <w:r w:rsidRPr="00DD69AD">
        <w:rPr>
          <w:rFonts w:ascii="Times New Roman" w:hAnsi="Times New Roman" w:hint="eastAsia"/>
          <w:sz w:val="21"/>
          <w:szCs w:val="21"/>
        </w:rPr>
        <w:t xml:space="preserve"> -10</w:t>
      </w:r>
      <w:r w:rsidRPr="00DD69AD">
        <w:rPr>
          <w:rFonts w:ascii="Times New Roman" w:hAnsi="Times New Roman" w:hint="eastAsia"/>
          <w:sz w:val="21"/>
          <w:szCs w:val="21"/>
        </w:rPr>
        <w:t>º</w:t>
      </w:r>
      <w:r w:rsidRPr="00DD69AD">
        <w:rPr>
          <w:rFonts w:ascii="Times New Roman" w:hAnsi="Times New Roman" w:hint="eastAsia"/>
          <w:sz w:val="21"/>
          <w:szCs w:val="21"/>
        </w:rPr>
        <w:t>C</w:t>
      </w:r>
      <w:r w:rsidRPr="00DD69AD">
        <w:rPr>
          <w:rFonts w:ascii="Times New Roman" w:hAnsi="Times New Roman" w:hint="eastAsia"/>
          <w:sz w:val="21"/>
          <w:szCs w:val="21"/>
        </w:rPr>
        <w:t>～</w:t>
      </w:r>
      <w:r w:rsidRPr="00DD69AD">
        <w:rPr>
          <w:rFonts w:ascii="Times New Roman" w:hAnsi="Times New Roman" w:hint="eastAsia"/>
          <w:sz w:val="21"/>
          <w:szCs w:val="21"/>
        </w:rPr>
        <w:t>+50</w:t>
      </w:r>
      <w:r w:rsidRPr="00DD69AD">
        <w:rPr>
          <w:rFonts w:ascii="Times New Roman" w:hAnsi="Times New Roman" w:hint="eastAsia"/>
          <w:sz w:val="21"/>
          <w:szCs w:val="21"/>
        </w:rPr>
        <w:t>º</w:t>
      </w:r>
      <w:r w:rsidRPr="00DD69AD">
        <w:rPr>
          <w:rFonts w:ascii="Times New Roman" w:hAnsi="Times New Roman" w:hint="eastAsia"/>
          <w:sz w:val="21"/>
          <w:szCs w:val="21"/>
        </w:rPr>
        <w:t>C</w:t>
      </w:r>
      <w:r w:rsidRPr="00DD69AD">
        <w:rPr>
          <w:rFonts w:ascii="Times New Roman" w:hAnsi="Times New Roman" w:hint="eastAsia"/>
          <w:sz w:val="21"/>
          <w:szCs w:val="21"/>
        </w:rPr>
        <w:t>；</w:t>
      </w:r>
    </w:p>
    <w:p w:rsidR="006A20FD" w:rsidRPr="00DD69AD" w:rsidRDefault="006A20FD" w:rsidP="006A20FD">
      <w:pPr>
        <w:pStyle w:val="p7"/>
        <w:numPr>
          <w:ilvl w:val="0"/>
          <w:numId w:val="6"/>
        </w:numPr>
        <w:spacing w:line="360" w:lineRule="auto"/>
        <w:ind w:left="0" w:firstLine="720"/>
        <w:rPr>
          <w:rFonts w:ascii="Times New Roman" w:hAnsi="Times New Roman"/>
          <w:sz w:val="21"/>
          <w:szCs w:val="21"/>
        </w:rPr>
      </w:pPr>
      <w:r w:rsidRPr="00DD69AD">
        <w:rPr>
          <w:rFonts w:ascii="Times New Roman" w:hAnsi="Times New Roman" w:hint="eastAsia"/>
          <w:sz w:val="21"/>
          <w:szCs w:val="21"/>
        </w:rPr>
        <w:t>必须提供</w:t>
      </w:r>
      <w:r w:rsidRPr="00DD69AD">
        <w:rPr>
          <w:rFonts w:ascii="Times New Roman" w:hAnsi="Times New Roman" w:hint="eastAsia"/>
          <w:sz w:val="21"/>
          <w:szCs w:val="21"/>
        </w:rPr>
        <w:t>UL</w:t>
      </w:r>
      <w:r w:rsidRPr="00DD69AD">
        <w:rPr>
          <w:rFonts w:ascii="Times New Roman" w:hAnsi="Times New Roman" w:hint="eastAsia"/>
          <w:sz w:val="21"/>
          <w:szCs w:val="21"/>
        </w:rPr>
        <w:t>及或</w:t>
      </w:r>
      <w:r w:rsidRPr="00DD69AD">
        <w:rPr>
          <w:rFonts w:ascii="Times New Roman" w:hAnsi="Times New Roman" w:hint="eastAsia"/>
          <w:sz w:val="21"/>
          <w:szCs w:val="21"/>
        </w:rPr>
        <w:t>CE</w:t>
      </w:r>
      <w:r w:rsidRPr="00DD69AD">
        <w:rPr>
          <w:rFonts w:ascii="Times New Roman" w:hAnsi="Times New Roman" w:hint="eastAsia"/>
          <w:sz w:val="21"/>
          <w:szCs w:val="21"/>
        </w:rPr>
        <w:t>认证；</w:t>
      </w:r>
    </w:p>
    <w:p w:rsidR="006A20FD" w:rsidRPr="00DD69AD" w:rsidRDefault="006A20FD" w:rsidP="006A20FD">
      <w:pPr>
        <w:pStyle w:val="p7"/>
        <w:numPr>
          <w:ilvl w:val="0"/>
          <w:numId w:val="6"/>
        </w:numPr>
        <w:snapToGrid/>
        <w:spacing w:line="360" w:lineRule="auto"/>
        <w:ind w:left="0" w:firstLine="720"/>
        <w:rPr>
          <w:rFonts w:ascii="Times New Roman" w:hAnsi="Times New Roman"/>
          <w:sz w:val="21"/>
          <w:szCs w:val="21"/>
        </w:rPr>
      </w:pPr>
      <w:r w:rsidRPr="00DD69AD">
        <w:rPr>
          <w:rFonts w:ascii="Times New Roman" w:hAnsi="Times New Roman" w:hint="eastAsia"/>
          <w:sz w:val="21"/>
          <w:szCs w:val="21"/>
        </w:rPr>
        <w:lastRenderedPageBreak/>
        <w:t>投标文件提供国家权威机构出具的抗</w:t>
      </w:r>
      <w:proofErr w:type="gramStart"/>
      <w:r w:rsidRPr="00DD69AD">
        <w:rPr>
          <w:rFonts w:ascii="Times New Roman" w:hAnsi="Times New Roman" w:hint="eastAsia"/>
          <w:sz w:val="21"/>
          <w:szCs w:val="21"/>
        </w:rPr>
        <w:t>振冲击</w:t>
      </w:r>
      <w:proofErr w:type="gramEnd"/>
      <w:r w:rsidRPr="00DD69AD">
        <w:rPr>
          <w:rFonts w:ascii="Times New Roman" w:hAnsi="Times New Roman" w:hint="eastAsia"/>
          <w:sz w:val="21"/>
          <w:szCs w:val="21"/>
        </w:rPr>
        <w:t>检测报告。</w:t>
      </w:r>
    </w:p>
    <w:p w:rsidR="006A20FD" w:rsidRPr="00DD69AD" w:rsidRDefault="006A20FD" w:rsidP="006A20FD">
      <w:pPr>
        <w:numPr>
          <w:ilvl w:val="2"/>
          <w:numId w:val="5"/>
        </w:numPr>
        <w:spacing w:line="360" w:lineRule="auto"/>
        <w:rPr>
          <w:szCs w:val="21"/>
        </w:rPr>
      </w:pPr>
      <w:r w:rsidRPr="00DD69AD">
        <w:rPr>
          <w:rFonts w:hint="eastAsia"/>
          <w:szCs w:val="21"/>
        </w:rPr>
        <w:t>车载</w:t>
      </w:r>
      <w:r w:rsidRPr="00DD69AD">
        <w:rPr>
          <w:rFonts w:hint="eastAsia"/>
          <w:szCs w:val="21"/>
        </w:rPr>
        <w:t>360</w:t>
      </w:r>
      <w:r w:rsidRPr="00DD69AD">
        <w:rPr>
          <w:rFonts w:hint="eastAsia"/>
          <w:szCs w:val="21"/>
        </w:rPr>
        <w:t>度全景摄像机</w:t>
      </w:r>
    </w:p>
    <w:p w:rsidR="006A20FD" w:rsidRPr="00DD69AD" w:rsidRDefault="006A20FD" w:rsidP="006A20FD">
      <w:pPr>
        <w:pStyle w:val="p16"/>
        <w:snapToGrid/>
        <w:spacing w:line="360" w:lineRule="auto"/>
        <w:rPr>
          <w:rFonts w:ascii="Times New Roman" w:hAnsi="Times New Roman"/>
          <w:sz w:val="21"/>
          <w:szCs w:val="21"/>
        </w:rPr>
      </w:pPr>
      <w:r w:rsidRPr="00DD69AD">
        <w:rPr>
          <w:rFonts w:ascii="Times New Roman" w:hAnsi="Times New Roman" w:hint="eastAsia"/>
          <w:sz w:val="21"/>
          <w:szCs w:val="21"/>
        </w:rPr>
        <w:t>采用国际知名品牌产品（类似不低于</w:t>
      </w:r>
      <w:r w:rsidRPr="00DD69AD">
        <w:rPr>
          <w:rFonts w:ascii="Times New Roman" w:hAnsi="Times New Roman" w:hint="eastAsia"/>
          <w:sz w:val="21"/>
          <w:szCs w:val="21"/>
        </w:rPr>
        <w:t>SONY</w:t>
      </w:r>
      <w:r w:rsidRPr="00DD69AD">
        <w:rPr>
          <w:rFonts w:ascii="Times New Roman" w:hAnsi="Times New Roman" w:hint="eastAsia"/>
          <w:sz w:val="21"/>
          <w:szCs w:val="21"/>
        </w:rPr>
        <w:t>、安讯士、</w:t>
      </w:r>
      <w:r w:rsidRPr="00DD69AD">
        <w:rPr>
          <w:rFonts w:ascii="Times New Roman" w:hAnsi="Times New Roman" w:hint="eastAsia"/>
          <w:sz w:val="21"/>
          <w:szCs w:val="21"/>
        </w:rPr>
        <w:t>Panasonic</w:t>
      </w:r>
      <w:r w:rsidRPr="00DD69AD">
        <w:rPr>
          <w:rFonts w:ascii="Times New Roman" w:hAnsi="Times New Roman" w:hint="eastAsia"/>
          <w:sz w:val="21"/>
          <w:szCs w:val="21"/>
        </w:rPr>
        <w:t>等品牌产品），选用能提供抗</w:t>
      </w:r>
      <w:proofErr w:type="gramStart"/>
      <w:r w:rsidRPr="00DD69AD">
        <w:rPr>
          <w:rFonts w:ascii="Times New Roman" w:hAnsi="Times New Roman" w:hint="eastAsia"/>
          <w:sz w:val="21"/>
          <w:szCs w:val="21"/>
        </w:rPr>
        <w:t>振冲击</w:t>
      </w:r>
      <w:proofErr w:type="gramEnd"/>
      <w:r w:rsidRPr="00DD69AD">
        <w:rPr>
          <w:rFonts w:ascii="Times New Roman" w:hAnsi="Times New Roman" w:hint="eastAsia"/>
          <w:sz w:val="21"/>
          <w:szCs w:val="21"/>
        </w:rPr>
        <w:t>检测报告、防抖动设计的专用产品，摄像机性能不低于：</w:t>
      </w:r>
    </w:p>
    <w:p w:rsidR="006A20FD" w:rsidRPr="00DD69AD" w:rsidRDefault="006A20FD" w:rsidP="006A20FD">
      <w:pPr>
        <w:pStyle w:val="p7"/>
        <w:numPr>
          <w:ilvl w:val="0"/>
          <w:numId w:val="6"/>
        </w:numPr>
        <w:spacing w:line="360" w:lineRule="auto"/>
        <w:ind w:left="0" w:firstLine="720"/>
        <w:rPr>
          <w:rFonts w:ascii="Times New Roman" w:hAnsi="Times New Roman"/>
          <w:sz w:val="21"/>
          <w:szCs w:val="21"/>
        </w:rPr>
      </w:pPr>
      <w:r w:rsidRPr="00DD69AD">
        <w:rPr>
          <w:rFonts w:ascii="Times New Roman" w:hAnsi="Times New Roman" w:hint="eastAsia"/>
          <w:sz w:val="21"/>
          <w:szCs w:val="21"/>
        </w:rPr>
        <w:t>图像传感器防暴型外壳：采用不小于</w:t>
      </w:r>
      <w:r w:rsidRPr="00DD69AD">
        <w:rPr>
          <w:rFonts w:ascii="Times New Roman" w:hAnsi="Times New Roman" w:hint="eastAsia"/>
          <w:sz w:val="21"/>
          <w:szCs w:val="21"/>
        </w:rPr>
        <w:t>1/3</w:t>
      </w:r>
      <w:r w:rsidRPr="00DD69AD">
        <w:rPr>
          <w:rFonts w:ascii="Times New Roman" w:hAnsi="Times New Roman"/>
          <w:sz w:val="21"/>
          <w:szCs w:val="21"/>
        </w:rPr>
        <w:t>.</w:t>
      </w:r>
      <w:r w:rsidRPr="00DD69AD">
        <w:rPr>
          <w:rFonts w:ascii="Times New Roman" w:hAnsi="Times New Roman" w:hint="eastAsia"/>
          <w:sz w:val="21"/>
          <w:szCs w:val="21"/>
        </w:rPr>
        <w:t>2</w:t>
      </w:r>
      <w:proofErr w:type="gramStart"/>
      <w:r w:rsidRPr="00DD69AD">
        <w:rPr>
          <w:rFonts w:ascii="Times New Roman" w:hAnsi="Times New Roman" w:hint="eastAsia"/>
          <w:sz w:val="21"/>
          <w:szCs w:val="21"/>
        </w:rPr>
        <w:t>”</w:t>
      </w:r>
      <w:proofErr w:type="gramEnd"/>
      <w:r w:rsidRPr="00DD69AD">
        <w:rPr>
          <w:rFonts w:ascii="Times New Roman" w:hAnsi="Times New Roman" w:hint="eastAsia"/>
          <w:sz w:val="21"/>
          <w:szCs w:val="21"/>
        </w:rPr>
        <w:t>或更大尺寸逐行扫描</w:t>
      </w:r>
      <w:r w:rsidRPr="00DD69AD">
        <w:rPr>
          <w:rFonts w:ascii="Times New Roman" w:hAnsi="Times New Roman"/>
          <w:sz w:val="21"/>
          <w:szCs w:val="21"/>
          <w:lang w:val="en-GB"/>
        </w:rPr>
        <w:t>CMOS</w:t>
      </w:r>
      <w:r w:rsidRPr="00DD69AD">
        <w:rPr>
          <w:rFonts w:ascii="Times New Roman" w:hAnsi="Times New Roman" w:hint="eastAsia"/>
          <w:sz w:val="21"/>
          <w:szCs w:val="21"/>
          <w:lang w:val="en-GB"/>
        </w:rPr>
        <w:t>或</w:t>
      </w:r>
      <w:r w:rsidRPr="00DD69AD">
        <w:rPr>
          <w:rFonts w:ascii="Times New Roman" w:hAnsi="Times New Roman" w:hint="eastAsia"/>
          <w:sz w:val="21"/>
          <w:szCs w:val="21"/>
          <w:lang w:val="en-GB"/>
        </w:rPr>
        <w:t>CCD</w:t>
      </w:r>
      <w:r w:rsidRPr="00DD69AD">
        <w:rPr>
          <w:rFonts w:ascii="Times New Roman" w:hAnsi="Times New Roman" w:hint="eastAsia"/>
          <w:sz w:val="21"/>
          <w:szCs w:val="21"/>
          <w:lang w:val="en-GB"/>
        </w:rPr>
        <w:t>；</w:t>
      </w:r>
    </w:p>
    <w:p w:rsidR="006A20FD" w:rsidRPr="00DD69AD" w:rsidRDefault="006A20FD" w:rsidP="006A20FD">
      <w:pPr>
        <w:pStyle w:val="p7"/>
        <w:numPr>
          <w:ilvl w:val="0"/>
          <w:numId w:val="6"/>
        </w:numPr>
        <w:snapToGrid/>
        <w:spacing w:line="360" w:lineRule="auto"/>
        <w:ind w:left="0" w:firstLine="720"/>
        <w:rPr>
          <w:rFonts w:ascii="Times New Roman" w:hAnsi="Times New Roman"/>
          <w:sz w:val="21"/>
          <w:szCs w:val="21"/>
        </w:rPr>
      </w:pPr>
      <w:r w:rsidRPr="00DD69AD">
        <w:rPr>
          <w:rFonts w:ascii="Times New Roman" w:hAnsi="Times New Roman" w:hint="eastAsia"/>
          <w:sz w:val="21"/>
          <w:szCs w:val="21"/>
        </w:rPr>
        <w:t>具有防抖动、防破坏设计，防暴等级不低于</w:t>
      </w:r>
      <w:r w:rsidRPr="00DD69AD">
        <w:rPr>
          <w:rFonts w:ascii="Times New Roman" w:hAnsi="Times New Roman" w:hint="eastAsia"/>
          <w:sz w:val="21"/>
          <w:szCs w:val="21"/>
        </w:rPr>
        <w:t>IK10</w:t>
      </w:r>
      <w:r w:rsidRPr="00DD69AD">
        <w:rPr>
          <w:rFonts w:ascii="Times New Roman" w:hAnsi="Times New Roman" w:hint="eastAsia"/>
          <w:sz w:val="21"/>
          <w:szCs w:val="21"/>
        </w:rPr>
        <w:t>；</w:t>
      </w:r>
    </w:p>
    <w:p w:rsidR="006A20FD" w:rsidRPr="00DD69AD" w:rsidRDefault="006A20FD" w:rsidP="006A20FD">
      <w:pPr>
        <w:pStyle w:val="p7"/>
        <w:numPr>
          <w:ilvl w:val="0"/>
          <w:numId w:val="6"/>
        </w:numPr>
        <w:snapToGrid/>
        <w:spacing w:line="360" w:lineRule="auto"/>
        <w:ind w:left="0" w:firstLine="720"/>
        <w:rPr>
          <w:rFonts w:ascii="Times New Roman" w:hAnsi="Times New Roman"/>
          <w:sz w:val="21"/>
          <w:szCs w:val="21"/>
        </w:rPr>
      </w:pPr>
      <w:r w:rsidRPr="00DD69AD">
        <w:rPr>
          <w:rFonts w:ascii="Times New Roman" w:hAnsi="Times New Roman"/>
          <w:sz w:val="21"/>
          <w:szCs w:val="21"/>
        </w:rPr>
        <w:t>1.3mm/F2.8</w:t>
      </w:r>
      <w:r w:rsidRPr="00DD69AD">
        <w:rPr>
          <w:rFonts w:ascii="Times New Roman" w:hAnsi="Times New Roman"/>
          <w:sz w:val="21"/>
          <w:szCs w:val="21"/>
        </w:rPr>
        <w:t>定焦镜头，水平视角</w:t>
      </w:r>
      <w:r w:rsidRPr="00DD69AD">
        <w:rPr>
          <w:rFonts w:ascii="Times New Roman" w:hAnsi="Times New Roman"/>
          <w:sz w:val="21"/>
          <w:szCs w:val="21"/>
        </w:rPr>
        <w:t>187°</w:t>
      </w:r>
      <w:r w:rsidRPr="00DD69AD">
        <w:rPr>
          <w:rFonts w:ascii="Times New Roman" w:hAnsi="Times New Roman" w:hint="eastAsia"/>
          <w:sz w:val="21"/>
          <w:szCs w:val="21"/>
        </w:rPr>
        <w:t>；</w:t>
      </w:r>
      <w:r w:rsidRPr="00DD69AD">
        <w:rPr>
          <w:rFonts w:ascii="Times New Roman" w:hAnsi="Times New Roman"/>
          <w:sz w:val="21"/>
          <w:szCs w:val="21"/>
        </w:rPr>
        <w:t xml:space="preserve"> </w:t>
      </w:r>
    </w:p>
    <w:p w:rsidR="006A20FD" w:rsidRPr="00DD69AD" w:rsidRDefault="006A20FD" w:rsidP="006A20FD">
      <w:pPr>
        <w:pStyle w:val="p7"/>
        <w:numPr>
          <w:ilvl w:val="0"/>
          <w:numId w:val="6"/>
        </w:numPr>
        <w:snapToGrid/>
        <w:spacing w:line="360" w:lineRule="auto"/>
        <w:ind w:left="0" w:firstLine="720"/>
        <w:rPr>
          <w:rFonts w:ascii="Times New Roman" w:hAnsi="Times New Roman"/>
          <w:sz w:val="21"/>
          <w:szCs w:val="21"/>
        </w:rPr>
      </w:pPr>
      <w:r w:rsidRPr="00DD69AD">
        <w:rPr>
          <w:rFonts w:ascii="Times New Roman" w:hAnsi="Times New Roman" w:hint="eastAsia"/>
          <w:sz w:val="21"/>
          <w:szCs w:val="21"/>
        </w:rPr>
        <w:t>最低照度：≤</w:t>
      </w:r>
      <w:r w:rsidRPr="00DD69AD">
        <w:rPr>
          <w:rFonts w:ascii="Times New Roman" w:hAnsi="Times New Roman" w:hint="eastAsia"/>
          <w:sz w:val="21"/>
          <w:szCs w:val="21"/>
        </w:rPr>
        <w:t>0.8Lux</w:t>
      </w:r>
      <w:r w:rsidRPr="00DD69AD">
        <w:rPr>
          <w:rFonts w:ascii="Times New Roman" w:hAnsi="Times New Roman" w:hint="eastAsia"/>
          <w:sz w:val="21"/>
          <w:szCs w:val="21"/>
        </w:rPr>
        <w:t>；</w:t>
      </w:r>
    </w:p>
    <w:p w:rsidR="006A20FD" w:rsidRPr="00DD69AD" w:rsidRDefault="006A20FD" w:rsidP="006A20FD">
      <w:pPr>
        <w:pStyle w:val="p7"/>
        <w:numPr>
          <w:ilvl w:val="0"/>
          <w:numId w:val="6"/>
        </w:numPr>
        <w:snapToGrid/>
        <w:spacing w:line="360" w:lineRule="auto"/>
        <w:ind w:left="0" w:firstLine="720"/>
        <w:rPr>
          <w:rFonts w:ascii="Times New Roman" w:hAnsi="Times New Roman"/>
          <w:sz w:val="21"/>
          <w:szCs w:val="21"/>
        </w:rPr>
      </w:pPr>
      <w:r w:rsidRPr="00DD69AD">
        <w:rPr>
          <w:rFonts w:ascii="Times New Roman" w:hAnsi="Times New Roman" w:hint="eastAsia"/>
          <w:sz w:val="21"/>
          <w:szCs w:val="21"/>
        </w:rPr>
        <w:t>支持吊装</w:t>
      </w:r>
      <w:r w:rsidRPr="00DD69AD">
        <w:rPr>
          <w:rFonts w:ascii="Times New Roman" w:hAnsi="Times New Roman" w:hint="eastAsia"/>
          <w:sz w:val="21"/>
          <w:szCs w:val="21"/>
        </w:rPr>
        <w:t>360</w:t>
      </w:r>
      <w:r w:rsidRPr="00DD69AD">
        <w:rPr>
          <w:rFonts w:ascii="Times New Roman" w:hAnsi="Times New Roman" w:hint="eastAsia"/>
          <w:sz w:val="21"/>
          <w:szCs w:val="21"/>
        </w:rPr>
        <w:t>度视角；</w:t>
      </w:r>
    </w:p>
    <w:p w:rsidR="006A20FD" w:rsidRPr="00DD69AD" w:rsidRDefault="006A20FD" w:rsidP="006A20FD">
      <w:pPr>
        <w:pStyle w:val="p7"/>
        <w:numPr>
          <w:ilvl w:val="0"/>
          <w:numId w:val="6"/>
        </w:numPr>
        <w:snapToGrid/>
        <w:spacing w:line="360" w:lineRule="auto"/>
        <w:ind w:left="0" w:firstLine="720"/>
        <w:rPr>
          <w:rFonts w:ascii="Times New Roman" w:hAnsi="Times New Roman"/>
          <w:sz w:val="21"/>
          <w:szCs w:val="21"/>
        </w:rPr>
      </w:pPr>
      <w:r w:rsidRPr="00DD69AD">
        <w:rPr>
          <w:rFonts w:ascii="Times New Roman" w:hAnsi="Times New Roman" w:hint="eastAsia"/>
          <w:sz w:val="21"/>
          <w:szCs w:val="21"/>
          <w:lang w:val="en-GB"/>
        </w:rPr>
        <w:t>快门时间：</w:t>
      </w:r>
      <w:r w:rsidRPr="00DD69AD">
        <w:rPr>
          <w:rFonts w:ascii="Times New Roman" w:hAnsi="Times New Roman" w:hint="eastAsia"/>
          <w:sz w:val="21"/>
          <w:szCs w:val="21"/>
          <w:lang w:val="en-GB"/>
        </w:rPr>
        <w:t>1</w:t>
      </w:r>
      <w:r w:rsidRPr="00DD69AD">
        <w:rPr>
          <w:rFonts w:ascii="Times New Roman" w:hAnsi="Times New Roman"/>
          <w:sz w:val="21"/>
          <w:szCs w:val="21"/>
          <w:lang w:val="en-GB"/>
        </w:rPr>
        <w:t>/</w:t>
      </w:r>
      <w:r w:rsidRPr="00DD69AD">
        <w:rPr>
          <w:rFonts w:ascii="Times New Roman" w:hAnsi="Times New Roman" w:hint="eastAsia"/>
          <w:sz w:val="21"/>
          <w:szCs w:val="21"/>
          <w:lang w:val="en-GB"/>
        </w:rPr>
        <w:t>10</w:t>
      </w:r>
      <w:r w:rsidRPr="00DD69AD">
        <w:rPr>
          <w:rFonts w:ascii="Times New Roman" w:hAnsi="Times New Roman"/>
          <w:sz w:val="21"/>
          <w:szCs w:val="21"/>
          <w:lang w:val="en-GB"/>
        </w:rPr>
        <w:t>000</w:t>
      </w:r>
      <w:r w:rsidRPr="00DD69AD">
        <w:rPr>
          <w:rFonts w:ascii="Times New Roman" w:hAnsi="Times New Roman" w:hint="eastAsia"/>
          <w:sz w:val="21"/>
          <w:szCs w:val="21"/>
          <w:lang w:val="en-GB"/>
        </w:rPr>
        <w:t>秒</w:t>
      </w:r>
      <w:r w:rsidRPr="00DD69AD">
        <w:rPr>
          <w:rFonts w:ascii="Times New Roman" w:hAnsi="Times New Roman" w:hint="eastAsia"/>
          <w:sz w:val="21"/>
          <w:szCs w:val="21"/>
        </w:rPr>
        <w:t>～</w:t>
      </w:r>
      <w:r w:rsidRPr="00DD69AD">
        <w:rPr>
          <w:rFonts w:ascii="Times New Roman" w:hAnsi="Times New Roman" w:hint="eastAsia"/>
          <w:sz w:val="21"/>
          <w:szCs w:val="21"/>
        </w:rPr>
        <w:t>1</w:t>
      </w:r>
      <w:r w:rsidRPr="00DD69AD">
        <w:rPr>
          <w:rFonts w:ascii="Times New Roman" w:hAnsi="Times New Roman"/>
          <w:sz w:val="21"/>
          <w:szCs w:val="21"/>
          <w:lang w:val="en-GB"/>
        </w:rPr>
        <w:t>/</w:t>
      </w:r>
      <w:r w:rsidRPr="00DD69AD">
        <w:rPr>
          <w:rFonts w:ascii="Times New Roman" w:hAnsi="Times New Roman" w:hint="eastAsia"/>
          <w:sz w:val="21"/>
          <w:szCs w:val="21"/>
          <w:lang w:val="en-GB"/>
        </w:rPr>
        <w:t>4</w:t>
      </w:r>
      <w:r w:rsidRPr="00DD69AD">
        <w:rPr>
          <w:rFonts w:ascii="Times New Roman" w:hAnsi="Times New Roman" w:hint="eastAsia"/>
          <w:sz w:val="21"/>
          <w:szCs w:val="21"/>
          <w:lang w:val="en-GB"/>
        </w:rPr>
        <w:t>秒</w:t>
      </w:r>
    </w:p>
    <w:p w:rsidR="006A20FD" w:rsidRPr="00DD69AD" w:rsidRDefault="006A20FD" w:rsidP="006A20FD">
      <w:pPr>
        <w:pStyle w:val="p7"/>
        <w:numPr>
          <w:ilvl w:val="0"/>
          <w:numId w:val="6"/>
        </w:numPr>
        <w:spacing w:line="360" w:lineRule="auto"/>
        <w:ind w:left="0" w:firstLine="720"/>
        <w:rPr>
          <w:rFonts w:ascii="Times New Roman" w:hAnsi="Times New Roman"/>
          <w:sz w:val="21"/>
          <w:szCs w:val="21"/>
        </w:rPr>
      </w:pPr>
      <w:r w:rsidRPr="00DD69AD">
        <w:rPr>
          <w:rFonts w:ascii="Times New Roman" w:hAnsi="Times New Roman" w:hint="eastAsia"/>
          <w:sz w:val="21"/>
          <w:szCs w:val="21"/>
        </w:rPr>
        <w:t>最高分辨率：</w:t>
      </w:r>
      <w:r w:rsidRPr="00DD69AD">
        <w:rPr>
          <w:rFonts w:ascii="Times New Roman" w:hAnsi="Times New Roman" w:hint="eastAsia"/>
          <w:sz w:val="21"/>
          <w:szCs w:val="21"/>
        </w:rPr>
        <w:t>1280</w:t>
      </w:r>
      <w:r w:rsidRPr="00DD69AD">
        <w:rPr>
          <w:rFonts w:ascii="Times New Roman" w:hAnsi="Times New Roman" w:hint="eastAsia"/>
          <w:sz w:val="21"/>
          <w:szCs w:val="21"/>
        </w:rPr>
        <w:t>×</w:t>
      </w:r>
      <w:r w:rsidRPr="00DD69AD">
        <w:rPr>
          <w:rFonts w:ascii="Times New Roman" w:hAnsi="Times New Roman" w:hint="eastAsia"/>
          <w:sz w:val="21"/>
          <w:szCs w:val="21"/>
        </w:rPr>
        <w:t>720</w:t>
      </w:r>
      <w:r w:rsidRPr="00DD69AD">
        <w:rPr>
          <w:rFonts w:ascii="Times New Roman" w:hAnsi="Times New Roman" w:hint="eastAsia"/>
          <w:sz w:val="21"/>
          <w:szCs w:val="21"/>
        </w:rPr>
        <w:t>；</w:t>
      </w:r>
    </w:p>
    <w:p w:rsidR="006A20FD" w:rsidRPr="00DD69AD" w:rsidRDefault="006A20FD" w:rsidP="006A20FD">
      <w:pPr>
        <w:pStyle w:val="p7"/>
        <w:numPr>
          <w:ilvl w:val="0"/>
          <w:numId w:val="6"/>
        </w:numPr>
        <w:spacing w:line="360" w:lineRule="auto"/>
        <w:ind w:left="0" w:firstLine="720"/>
        <w:rPr>
          <w:rFonts w:ascii="Times New Roman" w:hAnsi="Times New Roman"/>
          <w:sz w:val="21"/>
          <w:szCs w:val="21"/>
        </w:rPr>
      </w:pPr>
      <w:r w:rsidRPr="00DD69AD">
        <w:rPr>
          <w:rFonts w:ascii="Times New Roman" w:hAnsi="Times New Roman" w:hint="eastAsia"/>
          <w:sz w:val="21"/>
          <w:szCs w:val="21"/>
        </w:rPr>
        <w:t>支持</w:t>
      </w:r>
      <w:proofErr w:type="gramStart"/>
      <w:r w:rsidRPr="00DD69AD">
        <w:rPr>
          <w:rFonts w:ascii="Times New Roman" w:hAnsi="Times New Roman" w:hint="eastAsia"/>
          <w:sz w:val="21"/>
          <w:szCs w:val="21"/>
        </w:rPr>
        <w:t>预置位设置和预置位</w:t>
      </w:r>
      <w:proofErr w:type="gramEnd"/>
      <w:r w:rsidRPr="00DD69AD">
        <w:rPr>
          <w:rFonts w:ascii="Times New Roman" w:hAnsi="Times New Roman" w:hint="eastAsia"/>
          <w:sz w:val="21"/>
          <w:szCs w:val="21"/>
        </w:rPr>
        <w:t>巡航；</w:t>
      </w:r>
    </w:p>
    <w:p w:rsidR="006A20FD" w:rsidRPr="00DD69AD" w:rsidRDefault="006A20FD" w:rsidP="006A20FD">
      <w:pPr>
        <w:pStyle w:val="p7"/>
        <w:numPr>
          <w:ilvl w:val="0"/>
          <w:numId w:val="6"/>
        </w:numPr>
        <w:spacing w:line="360" w:lineRule="auto"/>
        <w:ind w:left="0" w:firstLine="720"/>
        <w:rPr>
          <w:rFonts w:ascii="Times New Roman" w:hAnsi="Times New Roman"/>
          <w:sz w:val="21"/>
          <w:szCs w:val="21"/>
        </w:rPr>
      </w:pPr>
      <w:r w:rsidRPr="00DD69AD">
        <w:rPr>
          <w:rFonts w:ascii="Times New Roman" w:hAnsi="Times New Roman" w:hint="eastAsia"/>
          <w:sz w:val="21"/>
          <w:szCs w:val="21"/>
        </w:rPr>
        <w:t>摄像机应具有抗电磁干扰性能；</w:t>
      </w:r>
    </w:p>
    <w:p w:rsidR="006A20FD" w:rsidRPr="00DD69AD" w:rsidRDefault="006A20FD" w:rsidP="006A20FD">
      <w:pPr>
        <w:pStyle w:val="p7"/>
        <w:numPr>
          <w:ilvl w:val="0"/>
          <w:numId w:val="6"/>
        </w:numPr>
        <w:spacing w:line="360" w:lineRule="auto"/>
        <w:ind w:left="0" w:firstLine="720"/>
        <w:rPr>
          <w:rFonts w:ascii="Times New Roman" w:hAnsi="Times New Roman"/>
          <w:sz w:val="21"/>
          <w:szCs w:val="21"/>
        </w:rPr>
      </w:pPr>
      <w:r w:rsidRPr="00DD69AD">
        <w:rPr>
          <w:rFonts w:ascii="Times New Roman" w:hAnsi="Times New Roman" w:hint="eastAsia"/>
          <w:sz w:val="21"/>
          <w:szCs w:val="21"/>
        </w:rPr>
        <w:t>视频压缩：</w:t>
      </w:r>
      <w:r w:rsidRPr="00DD69AD">
        <w:rPr>
          <w:rFonts w:ascii="Times New Roman" w:hAnsi="Times New Roman" w:hint="eastAsia"/>
          <w:sz w:val="21"/>
          <w:szCs w:val="21"/>
        </w:rPr>
        <w:t>H.264</w:t>
      </w:r>
    </w:p>
    <w:p w:rsidR="006A20FD" w:rsidRPr="00DD69AD" w:rsidRDefault="006A20FD" w:rsidP="006A20FD">
      <w:pPr>
        <w:pStyle w:val="p7"/>
        <w:numPr>
          <w:ilvl w:val="0"/>
          <w:numId w:val="6"/>
        </w:numPr>
        <w:spacing w:line="360" w:lineRule="auto"/>
        <w:ind w:left="0" w:firstLine="720"/>
        <w:rPr>
          <w:rFonts w:ascii="Times New Roman" w:hAnsi="Times New Roman"/>
          <w:sz w:val="21"/>
          <w:szCs w:val="21"/>
        </w:rPr>
      </w:pPr>
      <w:r w:rsidRPr="00DD69AD">
        <w:rPr>
          <w:rFonts w:ascii="Times New Roman" w:hAnsi="Times New Roman" w:hint="eastAsia"/>
          <w:sz w:val="21"/>
          <w:szCs w:val="21"/>
        </w:rPr>
        <w:t>支持</w:t>
      </w:r>
      <w:r w:rsidRPr="00DD69AD">
        <w:rPr>
          <w:rFonts w:ascii="Times New Roman" w:hAnsi="Times New Roman" w:hint="eastAsia"/>
          <w:sz w:val="21"/>
          <w:szCs w:val="21"/>
        </w:rPr>
        <w:t>ONVIF</w:t>
      </w:r>
      <w:r w:rsidRPr="00DD69AD">
        <w:rPr>
          <w:rFonts w:ascii="Times New Roman" w:hAnsi="Times New Roman" w:hint="eastAsia"/>
          <w:sz w:val="21"/>
          <w:szCs w:val="21"/>
        </w:rPr>
        <w:t>标准</w:t>
      </w:r>
    </w:p>
    <w:p w:rsidR="006A20FD" w:rsidRPr="00DD69AD" w:rsidRDefault="006A20FD" w:rsidP="006A20FD">
      <w:pPr>
        <w:pStyle w:val="p7"/>
        <w:numPr>
          <w:ilvl w:val="0"/>
          <w:numId w:val="6"/>
        </w:numPr>
        <w:spacing w:line="360" w:lineRule="auto"/>
        <w:ind w:left="0" w:firstLine="720"/>
        <w:rPr>
          <w:rFonts w:ascii="Times New Roman" w:hAnsi="Times New Roman"/>
          <w:sz w:val="21"/>
          <w:szCs w:val="21"/>
        </w:rPr>
      </w:pPr>
      <w:r w:rsidRPr="00DD69AD">
        <w:rPr>
          <w:rFonts w:ascii="Times New Roman" w:hAnsi="Times New Roman" w:hint="eastAsia"/>
          <w:sz w:val="21"/>
          <w:szCs w:val="21"/>
        </w:rPr>
        <w:t>工作温度：</w:t>
      </w:r>
      <w:r w:rsidRPr="00DD69AD">
        <w:rPr>
          <w:rFonts w:ascii="Times New Roman" w:hAnsi="Times New Roman" w:hint="eastAsia"/>
          <w:sz w:val="21"/>
          <w:szCs w:val="21"/>
        </w:rPr>
        <w:t xml:space="preserve"> -10</w:t>
      </w:r>
      <w:r w:rsidRPr="00DD69AD">
        <w:rPr>
          <w:rFonts w:ascii="Times New Roman" w:hAnsi="Times New Roman" w:hint="eastAsia"/>
          <w:sz w:val="21"/>
          <w:szCs w:val="21"/>
        </w:rPr>
        <w:t>º</w:t>
      </w:r>
      <w:r w:rsidRPr="00DD69AD">
        <w:rPr>
          <w:rFonts w:ascii="Times New Roman" w:hAnsi="Times New Roman" w:hint="eastAsia"/>
          <w:sz w:val="21"/>
          <w:szCs w:val="21"/>
        </w:rPr>
        <w:t>C</w:t>
      </w:r>
      <w:r w:rsidRPr="00DD69AD">
        <w:rPr>
          <w:rFonts w:ascii="Times New Roman" w:hAnsi="Times New Roman" w:hint="eastAsia"/>
          <w:sz w:val="21"/>
          <w:szCs w:val="21"/>
        </w:rPr>
        <w:t>～</w:t>
      </w:r>
      <w:r w:rsidRPr="00DD69AD">
        <w:rPr>
          <w:rFonts w:ascii="Times New Roman" w:hAnsi="Times New Roman" w:hint="eastAsia"/>
          <w:sz w:val="21"/>
          <w:szCs w:val="21"/>
        </w:rPr>
        <w:t>+50</w:t>
      </w:r>
      <w:r w:rsidRPr="00DD69AD">
        <w:rPr>
          <w:rFonts w:ascii="Times New Roman" w:hAnsi="Times New Roman" w:hint="eastAsia"/>
          <w:sz w:val="21"/>
          <w:szCs w:val="21"/>
        </w:rPr>
        <w:t>º</w:t>
      </w:r>
      <w:r w:rsidRPr="00DD69AD">
        <w:rPr>
          <w:rFonts w:ascii="Times New Roman" w:hAnsi="Times New Roman" w:hint="eastAsia"/>
          <w:sz w:val="21"/>
          <w:szCs w:val="21"/>
        </w:rPr>
        <w:t>C</w:t>
      </w:r>
      <w:r w:rsidRPr="00DD69AD">
        <w:rPr>
          <w:rFonts w:ascii="Times New Roman" w:hAnsi="Times New Roman" w:hint="eastAsia"/>
          <w:sz w:val="21"/>
          <w:szCs w:val="21"/>
        </w:rPr>
        <w:t>；</w:t>
      </w:r>
    </w:p>
    <w:p w:rsidR="006A20FD" w:rsidRPr="00DD69AD" w:rsidRDefault="006A20FD" w:rsidP="006A20FD">
      <w:pPr>
        <w:pStyle w:val="p7"/>
        <w:numPr>
          <w:ilvl w:val="0"/>
          <w:numId w:val="6"/>
        </w:numPr>
        <w:spacing w:line="360" w:lineRule="auto"/>
        <w:ind w:left="0" w:firstLine="720"/>
        <w:rPr>
          <w:rFonts w:ascii="Times New Roman" w:hAnsi="Times New Roman"/>
          <w:sz w:val="21"/>
          <w:szCs w:val="21"/>
        </w:rPr>
      </w:pPr>
      <w:r w:rsidRPr="00DD69AD">
        <w:rPr>
          <w:rFonts w:ascii="Times New Roman" w:hAnsi="Times New Roman" w:hint="eastAsia"/>
          <w:sz w:val="21"/>
          <w:szCs w:val="21"/>
        </w:rPr>
        <w:t>必须提供</w:t>
      </w:r>
      <w:r w:rsidRPr="00DD69AD">
        <w:rPr>
          <w:rFonts w:ascii="Times New Roman" w:hAnsi="Times New Roman" w:hint="eastAsia"/>
          <w:sz w:val="21"/>
          <w:szCs w:val="21"/>
        </w:rPr>
        <w:t>UL</w:t>
      </w:r>
      <w:r w:rsidRPr="00DD69AD">
        <w:rPr>
          <w:rFonts w:ascii="Times New Roman" w:hAnsi="Times New Roman" w:hint="eastAsia"/>
          <w:sz w:val="21"/>
          <w:szCs w:val="21"/>
        </w:rPr>
        <w:t>及或</w:t>
      </w:r>
      <w:r w:rsidRPr="00DD69AD">
        <w:rPr>
          <w:rFonts w:ascii="Times New Roman" w:hAnsi="Times New Roman" w:hint="eastAsia"/>
          <w:sz w:val="21"/>
          <w:szCs w:val="21"/>
        </w:rPr>
        <w:t>CE</w:t>
      </w:r>
      <w:r w:rsidRPr="00DD69AD">
        <w:rPr>
          <w:rFonts w:ascii="Times New Roman" w:hAnsi="Times New Roman" w:hint="eastAsia"/>
          <w:sz w:val="21"/>
          <w:szCs w:val="21"/>
        </w:rPr>
        <w:t>认证；</w:t>
      </w:r>
    </w:p>
    <w:p w:rsidR="006A20FD" w:rsidRPr="00DD69AD" w:rsidRDefault="006A20FD" w:rsidP="006A20FD">
      <w:pPr>
        <w:pStyle w:val="p7"/>
        <w:numPr>
          <w:ilvl w:val="0"/>
          <w:numId w:val="6"/>
        </w:numPr>
        <w:snapToGrid/>
        <w:spacing w:line="360" w:lineRule="auto"/>
        <w:ind w:left="0" w:firstLine="720"/>
        <w:rPr>
          <w:rFonts w:ascii="Times New Roman" w:hAnsi="Times New Roman"/>
          <w:sz w:val="21"/>
          <w:szCs w:val="21"/>
        </w:rPr>
      </w:pPr>
      <w:r w:rsidRPr="00DD69AD">
        <w:rPr>
          <w:rFonts w:ascii="Times New Roman" w:hAnsi="Times New Roman" w:hint="eastAsia"/>
          <w:sz w:val="21"/>
          <w:szCs w:val="21"/>
        </w:rPr>
        <w:t>投标文件提供国家权威机构出具的抗</w:t>
      </w:r>
      <w:proofErr w:type="gramStart"/>
      <w:r w:rsidRPr="00DD69AD">
        <w:rPr>
          <w:rFonts w:ascii="Times New Roman" w:hAnsi="Times New Roman" w:hint="eastAsia"/>
          <w:sz w:val="21"/>
          <w:szCs w:val="21"/>
        </w:rPr>
        <w:t>振冲击</w:t>
      </w:r>
      <w:proofErr w:type="gramEnd"/>
      <w:r w:rsidRPr="00DD69AD">
        <w:rPr>
          <w:rFonts w:ascii="Times New Roman" w:hAnsi="Times New Roman" w:hint="eastAsia"/>
          <w:sz w:val="21"/>
          <w:szCs w:val="21"/>
        </w:rPr>
        <w:t>检测报告。</w:t>
      </w:r>
    </w:p>
    <w:p w:rsidR="006A20FD" w:rsidRPr="00DD69AD" w:rsidRDefault="006A20FD" w:rsidP="006A20FD">
      <w:pPr>
        <w:numPr>
          <w:ilvl w:val="2"/>
          <w:numId w:val="5"/>
        </w:numPr>
        <w:spacing w:line="360" w:lineRule="auto"/>
        <w:rPr>
          <w:szCs w:val="21"/>
        </w:rPr>
      </w:pPr>
      <w:r w:rsidRPr="00DD69AD">
        <w:rPr>
          <w:rFonts w:hint="eastAsia"/>
          <w:szCs w:val="21"/>
        </w:rPr>
        <w:t>便携式维护终端（</w:t>
      </w:r>
      <w:r w:rsidRPr="00DD69AD">
        <w:rPr>
          <w:rFonts w:hint="eastAsia"/>
          <w:szCs w:val="21"/>
        </w:rPr>
        <w:t>PTU</w:t>
      </w:r>
      <w:r w:rsidRPr="00DD69AD">
        <w:rPr>
          <w:rFonts w:hint="eastAsia"/>
          <w:szCs w:val="21"/>
        </w:rPr>
        <w:t>）</w:t>
      </w:r>
    </w:p>
    <w:p w:rsidR="006A20FD" w:rsidRPr="00DD69AD" w:rsidRDefault="006A20FD" w:rsidP="006A20FD">
      <w:pPr>
        <w:pStyle w:val="p16"/>
        <w:snapToGrid/>
        <w:spacing w:line="360" w:lineRule="auto"/>
        <w:rPr>
          <w:rFonts w:ascii="Times New Roman" w:hAnsi="Times New Roman"/>
          <w:sz w:val="21"/>
          <w:szCs w:val="21"/>
        </w:rPr>
      </w:pPr>
      <w:r w:rsidRPr="00DD69AD">
        <w:rPr>
          <w:rFonts w:ascii="Times New Roman" w:hAnsi="Times New Roman" w:hint="eastAsia"/>
          <w:sz w:val="21"/>
          <w:szCs w:val="21"/>
        </w:rPr>
        <w:t>便携式维护终端（</w:t>
      </w:r>
      <w:r w:rsidRPr="00DD69AD">
        <w:rPr>
          <w:rFonts w:ascii="Times New Roman" w:hAnsi="Times New Roman" w:hint="eastAsia"/>
          <w:sz w:val="21"/>
          <w:szCs w:val="21"/>
        </w:rPr>
        <w:t>PTU</w:t>
      </w:r>
      <w:r w:rsidRPr="00DD69AD">
        <w:rPr>
          <w:rFonts w:ascii="Times New Roman" w:hAnsi="Times New Roman" w:hint="eastAsia"/>
          <w:sz w:val="21"/>
          <w:szCs w:val="21"/>
        </w:rPr>
        <w:t>）可对车内设备进行测试，基本配置与控制中心便携式维护终端相同。</w:t>
      </w:r>
    </w:p>
    <w:p w:rsidR="006A20FD" w:rsidRPr="00DD69AD" w:rsidRDefault="006A20FD" w:rsidP="006A20FD">
      <w:pPr>
        <w:numPr>
          <w:ilvl w:val="2"/>
          <w:numId w:val="5"/>
        </w:numPr>
        <w:spacing w:line="360" w:lineRule="auto"/>
        <w:rPr>
          <w:szCs w:val="21"/>
        </w:rPr>
      </w:pPr>
      <w:r w:rsidRPr="00DD69AD">
        <w:rPr>
          <w:rFonts w:hint="eastAsia"/>
          <w:szCs w:val="21"/>
        </w:rPr>
        <w:t>测试装置</w:t>
      </w:r>
    </w:p>
    <w:p w:rsidR="006A20FD" w:rsidRPr="00DD69AD" w:rsidRDefault="006A20FD" w:rsidP="006A20FD">
      <w:pPr>
        <w:pStyle w:val="p16"/>
        <w:widowControl w:val="0"/>
        <w:numPr>
          <w:ilvl w:val="0"/>
          <w:numId w:val="7"/>
        </w:numPr>
        <w:tabs>
          <w:tab w:val="clear" w:pos="0"/>
          <w:tab w:val="num" w:pos="1320"/>
        </w:tabs>
        <w:snapToGrid/>
        <w:spacing w:line="360" w:lineRule="auto"/>
        <w:ind w:leftChars="175" w:left="1270" w:hanging="902"/>
        <w:rPr>
          <w:rFonts w:ascii="Times New Roman" w:hAnsi="Times New Roman"/>
          <w:sz w:val="21"/>
          <w:szCs w:val="21"/>
        </w:rPr>
      </w:pPr>
      <w:r w:rsidRPr="00DD69AD">
        <w:rPr>
          <w:rFonts w:ascii="Times New Roman" w:hAnsi="Times New Roman" w:hint="eastAsia"/>
          <w:sz w:val="21"/>
          <w:szCs w:val="21"/>
        </w:rPr>
        <w:t>投标人应提供必要的试验设备，用于所供设备的日常维护和维修，并在设备功能异常或故障时帮助诊断以便快速修复。</w:t>
      </w:r>
    </w:p>
    <w:p w:rsidR="006A20FD" w:rsidRPr="00DD69AD" w:rsidRDefault="006A20FD" w:rsidP="006A20FD">
      <w:pPr>
        <w:pStyle w:val="p16"/>
        <w:widowControl w:val="0"/>
        <w:numPr>
          <w:ilvl w:val="0"/>
          <w:numId w:val="7"/>
        </w:numPr>
        <w:tabs>
          <w:tab w:val="clear" w:pos="0"/>
          <w:tab w:val="num" w:pos="1320"/>
        </w:tabs>
        <w:snapToGrid/>
        <w:spacing w:line="360" w:lineRule="auto"/>
        <w:ind w:leftChars="175" w:left="1270" w:hanging="902"/>
        <w:rPr>
          <w:rFonts w:ascii="Times New Roman" w:hAnsi="Times New Roman"/>
          <w:sz w:val="21"/>
          <w:szCs w:val="21"/>
        </w:rPr>
      </w:pPr>
      <w:r w:rsidRPr="00DD69AD">
        <w:rPr>
          <w:rFonts w:ascii="Times New Roman" w:hAnsi="Times New Roman" w:hint="eastAsia"/>
          <w:sz w:val="21"/>
          <w:szCs w:val="21"/>
        </w:rPr>
        <w:t>测试装置应仿真首尾车司机设备及客室设备，组成一个完整的车载系统，可以对单个和多个车载设备进行测试</w:t>
      </w:r>
      <w:r w:rsidRPr="00DD69AD">
        <w:rPr>
          <w:rFonts w:ascii="Times New Roman" w:hAnsi="Times New Roman" w:hint="eastAsia"/>
          <w:sz w:val="21"/>
          <w:szCs w:val="21"/>
        </w:rPr>
        <w:t>,</w:t>
      </w:r>
      <w:r w:rsidRPr="00DD69AD">
        <w:rPr>
          <w:rFonts w:ascii="Times New Roman" w:hAnsi="Times New Roman" w:hint="eastAsia"/>
          <w:sz w:val="21"/>
          <w:szCs w:val="21"/>
        </w:rPr>
        <w:t>配置不低于一个司机室及一个客室的全套设备。</w:t>
      </w:r>
    </w:p>
    <w:p w:rsidR="006A20FD" w:rsidRPr="00DD69AD" w:rsidRDefault="006A20FD" w:rsidP="006A20FD">
      <w:pPr>
        <w:pStyle w:val="p16"/>
        <w:numPr>
          <w:ilvl w:val="0"/>
          <w:numId w:val="7"/>
        </w:numPr>
        <w:tabs>
          <w:tab w:val="clear" w:pos="0"/>
          <w:tab w:val="num" w:pos="1320"/>
        </w:tabs>
        <w:snapToGrid/>
        <w:spacing w:line="360" w:lineRule="auto"/>
        <w:ind w:leftChars="175" w:left="1268" w:hanging="900"/>
        <w:rPr>
          <w:rFonts w:ascii="Times New Roman" w:hAnsi="Times New Roman"/>
          <w:sz w:val="21"/>
          <w:szCs w:val="21"/>
        </w:rPr>
      </w:pPr>
      <w:r w:rsidRPr="00DD69AD">
        <w:rPr>
          <w:rFonts w:ascii="Times New Roman" w:hAnsi="Times New Roman" w:hint="eastAsia"/>
          <w:sz w:val="21"/>
          <w:szCs w:val="21"/>
        </w:rPr>
        <w:t>测试装置包括测试台和便携式测试终端</w:t>
      </w:r>
      <w:r w:rsidRPr="00DD69AD">
        <w:rPr>
          <w:rFonts w:ascii="Times New Roman" w:hAnsi="Times New Roman" w:hint="eastAsia"/>
          <w:sz w:val="21"/>
          <w:szCs w:val="21"/>
        </w:rPr>
        <w:t>(</w:t>
      </w:r>
      <w:r w:rsidRPr="00DD69AD">
        <w:rPr>
          <w:rFonts w:ascii="Times New Roman" w:hAnsi="Times New Roman" w:hint="eastAsia"/>
          <w:sz w:val="21"/>
          <w:szCs w:val="21"/>
        </w:rPr>
        <w:t>含测试软件、</w:t>
      </w:r>
      <w:smartTag w:uri="urn:schemas-microsoft-com:office:smarttags" w:element="chmetcnv">
        <w:smartTagPr>
          <w:attr w:name="UnitName" w:val="g"/>
          <w:attr w:name="SourceValue" w:val="500"/>
          <w:attr w:name="HasSpace" w:val="False"/>
          <w:attr w:name="Negative" w:val="False"/>
          <w:attr w:name="NumberType" w:val="1"/>
          <w:attr w:name="TCSC" w:val="0"/>
        </w:smartTagPr>
        <w:r w:rsidRPr="00DD69AD">
          <w:rPr>
            <w:rFonts w:ascii="Times New Roman" w:hAnsi="Times New Roman" w:hint="eastAsia"/>
            <w:sz w:val="21"/>
            <w:szCs w:val="21"/>
          </w:rPr>
          <w:t>500G</w:t>
        </w:r>
      </w:smartTag>
      <w:r w:rsidRPr="00DD69AD">
        <w:rPr>
          <w:rFonts w:ascii="Times New Roman" w:hAnsi="Times New Roman" w:hint="eastAsia"/>
          <w:sz w:val="21"/>
          <w:szCs w:val="21"/>
        </w:rPr>
        <w:t>移动硬盘</w:t>
      </w:r>
      <w:r w:rsidRPr="00DD69AD">
        <w:rPr>
          <w:rFonts w:ascii="Times New Roman" w:hAnsi="Times New Roman" w:hint="eastAsia"/>
          <w:sz w:val="21"/>
          <w:szCs w:val="21"/>
        </w:rPr>
        <w:t>)</w:t>
      </w:r>
      <w:r w:rsidRPr="00DD69AD">
        <w:rPr>
          <w:rFonts w:ascii="Times New Roman" w:hAnsi="Times New Roman" w:hint="eastAsia"/>
          <w:sz w:val="21"/>
          <w:szCs w:val="21"/>
        </w:rPr>
        <w:t>，测试台包括信号源、指示灯、测试接口、信号测量仪、测试软件等，为定制化产品，满足运营车辆检修要求。</w:t>
      </w:r>
    </w:p>
    <w:p w:rsidR="006A20FD" w:rsidRPr="00DD69AD" w:rsidRDefault="006A20FD" w:rsidP="006A20FD">
      <w:pPr>
        <w:pStyle w:val="p16"/>
        <w:numPr>
          <w:ilvl w:val="0"/>
          <w:numId w:val="7"/>
        </w:numPr>
        <w:tabs>
          <w:tab w:val="clear" w:pos="0"/>
          <w:tab w:val="num" w:pos="1320"/>
        </w:tabs>
        <w:snapToGrid/>
        <w:spacing w:line="360" w:lineRule="auto"/>
        <w:ind w:leftChars="175" w:left="1268" w:hanging="900"/>
        <w:rPr>
          <w:rFonts w:ascii="Times New Roman" w:hAnsi="Times New Roman"/>
          <w:sz w:val="21"/>
          <w:szCs w:val="21"/>
        </w:rPr>
      </w:pPr>
      <w:r w:rsidRPr="00DD69AD">
        <w:rPr>
          <w:rFonts w:ascii="Times New Roman" w:hAnsi="Times New Roman" w:hint="eastAsia"/>
          <w:sz w:val="21"/>
          <w:szCs w:val="21"/>
        </w:rPr>
        <w:t>试验装置的电源均采用单相</w:t>
      </w:r>
      <w:r w:rsidRPr="00DD69AD">
        <w:rPr>
          <w:rFonts w:ascii="Times New Roman" w:hAnsi="Times New Roman" w:hint="eastAsia"/>
          <w:sz w:val="21"/>
          <w:szCs w:val="21"/>
        </w:rPr>
        <w:t>AC220V</w:t>
      </w:r>
      <w:r w:rsidRPr="00DD69AD">
        <w:rPr>
          <w:rFonts w:ascii="Times New Roman" w:hAnsi="Times New Roman" w:hint="eastAsia"/>
          <w:sz w:val="21"/>
          <w:szCs w:val="21"/>
        </w:rPr>
        <w:t>、</w:t>
      </w:r>
      <w:r w:rsidRPr="00DD69AD">
        <w:rPr>
          <w:rFonts w:ascii="Times New Roman" w:hAnsi="Times New Roman" w:hint="eastAsia"/>
          <w:sz w:val="21"/>
          <w:szCs w:val="21"/>
        </w:rPr>
        <w:t>50Hz</w:t>
      </w:r>
      <w:r w:rsidRPr="00DD69AD">
        <w:rPr>
          <w:rFonts w:ascii="Times New Roman" w:hAnsi="Times New Roman" w:hint="eastAsia"/>
          <w:sz w:val="21"/>
          <w:szCs w:val="21"/>
        </w:rPr>
        <w:t>或三相</w:t>
      </w:r>
      <w:r w:rsidRPr="00DD69AD">
        <w:rPr>
          <w:rFonts w:ascii="Times New Roman" w:hAnsi="Times New Roman" w:hint="eastAsia"/>
          <w:sz w:val="21"/>
          <w:szCs w:val="21"/>
        </w:rPr>
        <w:t>AC380V</w:t>
      </w:r>
      <w:r w:rsidRPr="00DD69AD">
        <w:rPr>
          <w:rFonts w:ascii="Times New Roman" w:hAnsi="Times New Roman" w:hint="eastAsia"/>
          <w:sz w:val="21"/>
          <w:szCs w:val="21"/>
        </w:rPr>
        <w:t>、</w:t>
      </w:r>
      <w:r w:rsidRPr="00DD69AD">
        <w:rPr>
          <w:rFonts w:ascii="Times New Roman" w:hAnsi="Times New Roman" w:hint="eastAsia"/>
          <w:sz w:val="21"/>
          <w:szCs w:val="21"/>
        </w:rPr>
        <w:t>50Hz</w:t>
      </w:r>
      <w:r w:rsidRPr="00DD69AD">
        <w:rPr>
          <w:rFonts w:ascii="Times New Roman" w:hAnsi="Times New Roman" w:hint="eastAsia"/>
          <w:sz w:val="21"/>
          <w:szCs w:val="21"/>
        </w:rPr>
        <w:t>。</w:t>
      </w:r>
    </w:p>
    <w:p w:rsidR="006A20FD" w:rsidRPr="00DD69AD" w:rsidRDefault="006A20FD" w:rsidP="006A20FD">
      <w:pPr>
        <w:pStyle w:val="p16"/>
        <w:numPr>
          <w:ilvl w:val="0"/>
          <w:numId w:val="7"/>
        </w:numPr>
        <w:tabs>
          <w:tab w:val="clear" w:pos="0"/>
          <w:tab w:val="num" w:pos="1320"/>
        </w:tabs>
        <w:snapToGrid/>
        <w:spacing w:line="360" w:lineRule="auto"/>
        <w:ind w:leftChars="175" w:left="1268" w:hanging="900"/>
        <w:rPr>
          <w:rFonts w:ascii="Times New Roman" w:hAnsi="Times New Roman"/>
          <w:sz w:val="21"/>
          <w:szCs w:val="21"/>
        </w:rPr>
      </w:pPr>
      <w:r w:rsidRPr="00DD69AD">
        <w:rPr>
          <w:rFonts w:ascii="Times New Roman" w:hAnsi="Times New Roman" w:hint="eastAsia"/>
          <w:sz w:val="21"/>
          <w:szCs w:val="21"/>
        </w:rPr>
        <w:lastRenderedPageBreak/>
        <w:t>试验装置采用可移动式，安置于维修车间内，用于对车载子系统进行一些小修维护或大修之后的运行检测。</w:t>
      </w:r>
    </w:p>
    <w:p w:rsidR="006A20FD" w:rsidRPr="00DD69AD" w:rsidRDefault="006A20FD" w:rsidP="006A20FD">
      <w:pPr>
        <w:pStyle w:val="p16"/>
        <w:numPr>
          <w:ilvl w:val="0"/>
          <w:numId w:val="7"/>
        </w:numPr>
        <w:tabs>
          <w:tab w:val="clear" w:pos="0"/>
          <w:tab w:val="num" w:pos="1320"/>
        </w:tabs>
        <w:snapToGrid/>
        <w:spacing w:line="360" w:lineRule="auto"/>
        <w:ind w:leftChars="175" w:left="1268" w:hanging="900"/>
        <w:rPr>
          <w:rFonts w:ascii="Times New Roman" w:hAnsi="Times New Roman"/>
          <w:sz w:val="21"/>
          <w:szCs w:val="21"/>
        </w:rPr>
      </w:pPr>
      <w:r w:rsidRPr="00DD69AD">
        <w:rPr>
          <w:rFonts w:ascii="Times New Roman" w:hAnsi="Times New Roman" w:hint="eastAsia"/>
          <w:sz w:val="21"/>
          <w:szCs w:val="21"/>
        </w:rPr>
        <w:t>卖方应根据维修手册的内容提供必要的试验仪器、装置清单，并注明各仪器、装置的详细功能。</w:t>
      </w:r>
    </w:p>
    <w:p w:rsidR="006A20FD" w:rsidRPr="00DD69AD" w:rsidRDefault="006A20FD" w:rsidP="006A20FD">
      <w:pPr>
        <w:pStyle w:val="p16"/>
        <w:numPr>
          <w:ilvl w:val="0"/>
          <w:numId w:val="7"/>
        </w:numPr>
        <w:tabs>
          <w:tab w:val="clear" w:pos="0"/>
          <w:tab w:val="num" w:pos="1320"/>
        </w:tabs>
        <w:snapToGrid/>
        <w:spacing w:line="360" w:lineRule="auto"/>
        <w:ind w:leftChars="175" w:left="1268" w:hanging="900"/>
        <w:rPr>
          <w:rFonts w:ascii="Times New Roman" w:hAnsi="Times New Roman"/>
          <w:sz w:val="21"/>
          <w:szCs w:val="21"/>
        </w:rPr>
      </w:pPr>
      <w:r w:rsidRPr="00DD69AD">
        <w:rPr>
          <w:rFonts w:ascii="Times New Roman" w:hAnsi="Times New Roman" w:hint="eastAsia"/>
          <w:sz w:val="21"/>
          <w:szCs w:val="21"/>
        </w:rPr>
        <w:t>随采购设备所带的仪器仪表、工装工具及易损易耗件，卖方应提供详细清单，包括名称、规格型号、数量及用途等。</w:t>
      </w:r>
      <w:r w:rsidRPr="00DD69AD">
        <w:rPr>
          <w:rFonts w:ascii="Times New Roman" w:hAnsi="Times New Roman" w:hint="eastAsia"/>
          <w:sz w:val="21"/>
          <w:szCs w:val="21"/>
        </w:rPr>
        <w:t xml:space="preserve">   </w:t>
      </w:r>
    </w:p>
    <w:p w:rsidR="006A20FD" w:rsidRPr="00DD69AD" w:rsidRDefault="006A20FD" w:rsidP="006A20FD">
      <w:pPr>
        <w:pStyle w:val="p16"/>
        <w:numPr>
          <w:ilvl w:val="0"/>
          <w:numId w:val="7"/>
        </w:numPr>
        <w:tabs>
          <w:tab w:val="clear" w:pos="0"/>
          <w:tab w:val="num" w:pos="1320"/>
        </w:tabs>
        <w:snapToGrid/>
        <w:spacing w:line="360" w:lineRule="auto"/>
        <w:ind w:leftChars="175" w:left="1268" w:hanging="900"/>
        <w:rPr>
          <w:rFonts w:ascii="Times New Roman" w:hAnsi="Times New Roman"/>
          <w:sz w:val="21"/>
          <w:szCs w:val="21"/>
        </w:rPr>
      </w:pPr>
      <w:r w:rsidRPr="00DD69AD">
        <w:rPr>
          <w:rFonts w:ascii="Times New Roman" w:hAnsi="Times New Roman" w:hint="eastAsia"/>
          <w:sz w:val="21"/>
          <w:szCs w:val="21"/>
        </w:rPr>
        <w:t>卖方对所提供的试验装置应提供必要的技术服务。</w:t>
      </w:r>
    </w:p>
    <w:p w:rsidR="006A20FD" w:rsidRPr="00317BCA" w:rsidRDefault="006A20FD" w:rsidP="006A20FD"/>
    <w:p w:rsidR="006A20FD" w:rsidRPr="00A3446A" w:rsidRDefault="00B041A4" w:rsidP="00B041A4">
      <w:pPr>
        <w:pStyle w:val="1"/>
        <w:ind w:firstLineChars="0" w:firstLine="0"/>
        <w:outlineLvl w:val="0"/>
        <w:rPr>
          <w:rFonts w:cs="宋体"/>
          <w:b/>
          <w:bCs/>
          <w:sz w:val="32"/>
          <w:szCs w:val="32"/>
        </w:rPr>
      </w:pPr>
      <w:r>
        <w:rPr>
          <w:rFonts w:cs="宋体" w:hint="eastAsia"/>
          <w:b/>
          <w:bCs/>
          <w:sz w:val="32"/>
          <w:szCs w:val="32"/>
        </w:rPr>
        <w:t>2</w:t>
      </w:r>
      <w:r w:rsidR="006A20FD" w:rsidRPr="00A3446A">
        <w:rPr>
          <w:rFonts w:cs="宋体" w:hint="eastAsia"/>
          <w:b/>
          <w:bCs/>
          <w:sz w:val="32"/>
          <w:szCs w:val="32"/>
        </w:rPr>
        <w:t>设备清单</w:t>
      </w:r>
    </w:p>
    <w:tbl>
      <w:tblPr>
        <w:tblW w:w="8804" w:type="dxa"/>
        <w:tblInd w:w="93" w:type="dxa"/>
        <w:tblLook w:val="04A0"/>
      </w:tblPr>
      <w:tblGrid>
        <w:gridCol w:w="741"/>
        <w:gridCol w:w="4377"/>
        <w:gridCol w:w="1843"/>
        <w:gridCol w:w="1843"/>
      </w:tblGrid>
      <w:tr w:rsidR="006A20FD" w:rsidRPr="00DE596B" w:rsidTr="006A20FD">
        <w:trPr>
          <w:trHeight w:val="2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20FD" w:rsidRPr="00DE596B" w:rsidRDefault="006A20FD" w:rsidP="00110854">
            <w:pPr>
              <w:widowControl/>
              <w:jc w:val="center"/>
              <w:rPr>
                <w:rFonts w:ascii="宋体" w:hAnsi="宋体" w:cs="宋体"/>
                <w:kern w:val="0"/>
                <w:szCs w:val="21"/>
              </w:rPr>
            </w:pPr>
            <w:r w:rsidRPr="00DE596B">
              <w:rPr>
                <w:rFonts w:ascii="宋体" w:hAnsi="宋体" w:cs="宋体" w:hint="eastAsia"/>
                <w:kern w:val="0"/>
                <w:szCs w:val="21"/>
              </w:rPr>
              <w:t>4</w:t>
            </w:r>
          </w:p>
        </w:tc>
        <w:tc>
          <w:tcPr>
            <w:tcW w:w="4377" w:type="dxa"/>
            <w:tcBorders>
              <w:top w:val="single" w:sz="4" w:space="0" w:color="auto"/>
              <w:left w:val="nil"/>
              <w:bottom w:val="single" w:sz="4" w:space="0" w:color="auto"/>
              <w:right w:val="single" w:sz="4" w:space="0" w:color="auto"/>
            </w:tcBorders>
            <w:shd w:val="clear" w:color="auto" w:fill="auto"/>
            <w:vAlign w:val="center"/>
            <w:hideMark/>
          </w:tcPr>
          <w:p w:rsidR="006A20FD" w:rsidRPr="00DE596B" w:rsidRDefault="006A20FD" w:rsidP="00110854">
            <w:pPr>
              <w:widowControl/>
              <w:jc w:val="center"/>
              <w:rPr>
                <w:rFonts w:ascii="宋体" w:hAnsi="宋体" w:cs="宋体"/>
                <w:b/>
                <w:bCs/>
                <w:kern w:val="0"/>
                <w:szCs w:val="21"/>
              </w:rPr>
            </w:pPr>
            <w:r w:rsidRPr="00DE596B">
              <w:rPr>
                <w:rFonts w:ascii="宋体" w:hAnsi="宋体" w:cs="宋体" w:hint="eastAsia"/>
                <w:b/>
                <w:bCs/>
                <w:kern w:val="0"/>
                <w:szCs w:val="21"/>
              </w:rPr>
              <w:t>车载设备</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20FD" w:rsidRPr="00DE596B" w:rsidRDefault="006A20FD" w:rsidP="00110854">
            <w:pPr>
              <w:widowControl/>
              <w:jc w:val="center"/>
              <w:rPr>
                <w:rFonts w:ascii="宋体" w:hAnsi="宋体" w:cs="宋体"/>
                <w:color w:val="000000"/>
                <w:kern w:val="0"/>
                <w:szCs w:val="21"/>
              </w:rPr>
            </w:pPr>
            <w:r w:rsidRPr="00C82B3C">
              <w:rPr>
                <w:rFonts w:ascii="宋体" w:hAnsi="宋体" w:cs="宋体" w:hint="eastAsia"/>
                <w:color w:val="000000"/>
                <w:kern w:val="0"/>
                <w:szCs w:val="21"/>
              </w:rPr>
              <w:t>单位</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6A20FD" w:rsidRPr="00DE596B" w:rsidRDefault="006A20FD" w:rsidP="006A20FD">
            <w:pPr>
              <w:widowControl/>
              <w:jc w:val="center"/>
              <w:rPr>
                <w:rFonts w:ascii="宋体" w:hAnsi="宋体" w:cs="宋体"/>
                <w:kern w:val="0"/>
                <w:szCs w:val="21"/>
              </w:rPr>
            </w:pPr>
            <w:r w:rsidRPr="00C82B3C">
              <w:rPr>
                <w:rFonts w:ascii="宋体" w:hAnsi="宋体" w:cs="宋体" w:hint="eastAsia"/>
                <w:kern w:val="0"/>
                <w:szCs w:val="21"/>
              </w:rPr>
              <w:t>数量</w:t>
            </w:r>
          </w:p>
        </w:tc>
      </w:tr>
      <w:tr w:rsidR="006A20FD" w:rsidRPr="00DE596B" w:rsidTr="006A20FD">
        <w:trPr>
          <w:trHeight w:val="45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rsidR="006A20FD" w:rsidRPr="00DE596B" w:rsidRDefault="006A20FD" w:rsidP="00110854">
            <w:pPr>
              <w:widowControl/>
              <w:jc w:val="center"/>
              <w:rPr>
                <w:rFonts w:ascii="宋体" w:hAnsi="宋体" w:cs="宋体"/>
                <w:color w:val="000000"/>
                <w:kern w:val="0"/>
                <w:szCs w:val="21"/>
              </w:rPr>
            </w:pPr>
            <w:r w:rsidRPr="00DE596B">
              <w:rPr>
                <w:rFonts w:ascii="宋体" w:hAnsi="宋体" w:cs="宋体" w:hint="eastAsia"/>
                <w:color w:val="000000"/>
                <w:kern w:val="0"/>
                <w:szCs w:val="21"/>
              </w:rPr>
              <w:t>4.3</w:t>
            </w:r>
          </w:p>
        </w:tc>
        <w:tc>
          <w:tcPr>
            <w:tcW w:w="4377" w:type="dxa"/>
            <w:tcBorders>
              <w:top w:val="nil"/>
              <w:left w:val="nil"/>
              <w:bottom w:val="single" w:sz="4" w:space="0" w:color="auto"/>
              <w:right w:val="single" w:sz="4" w:space="0" w:color="auto"/>
            </w:tcBorders>
            <w:shd w:val="clear" w:color="auto" w:fill="auto"/>
            <w:vAlign w:val="center"/>
            <w:hideMark/>
          </w:tcPr>
          <w:p w:rsidR="006A20FD" w:rsidRPr="00DE596B" w:rsidRDefault="006A20FD" w:rsidP="00110854">
            <w:pPr>
              <w:widowControl/>
              <w:rPr>
                <w:rFonts w:ascii="宋体" w:hAnsi="宋体" w:cs="宋体"/>
                <w:color w:val="000000"/>
                <w:kern w:val="0"/>
                <w:szCs w:val="21"/>
              </w:rPr>
            </w:pPr>
            <w:r w:rsidRPr="00DE596B">
              <w:rPr>
                <w:rFonts w:ascii="宋体" w:hAnsi="宋体" w:cs="宋体" w:hint="eastAsia"/>
                <w:color w:val="000000"/>
                <w:kern w:val="0"/>
                <w:szCs w:val="21"/>
              </w:rPr>
              <w:t>车载固定半球摄像机</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6A20FD" w:rsidRPr="00DE596B" w:rsidRDefault="006A20FD" w:rsidP="00110854">
            <w:pPr>
              <w:widowControl/>
              <w:jc w:val="center"/>
              <w:rPr>
                <w:rFonts w:ascii="宋体" w:hAnsi="宋体" w:cs="宋体"/>
                <w:color w:val="000000"/>
                <w:kern w:val="0"/>
                <w:szCs w:val="21"/>
              </w:rPr>
            </w:pPr>
            <w:r w:rsidRPr="00DE596B">
              <w:rPr>
                <w:rFonts w:ascii="宋体" w:hAnsi="宋体" w:cs="宋体" w:hint="eastAsia"/>
                <w:color w:val="000000"/>
                <w:kern w:val="0"/>
                <w:szCs w:val="21"/>
              </w:rPr>
              <w:t>套</w:t>
            </w:r>
          </w:p>
        </w:tc>
        <w:tc>
          <w:tcPr>
            <w:tcW w:w="1843" w:type="dxa"/>
            <w:tcBorders>
              <w:top w:val="nil"/>
              <w:left w:val="nil"/>
              <w:bottom w:val="single" w:sz="4" w:space="0" w:color="auto"/>
              <w:right w:val="single" w:sz="4" w:space="0" w:color="auto"/>
            </w:tcBorders>
            <w:shd w:val="clear" w:color="auto" w:fill="auto"/>
            <w:vAlign w:val="center"/>
            <w:hideMark/>
          </w:tcPr>
          <w:p w:rsidR="006A20FD" w:rsidRPr="00DE596B" w:rsidRDefault="006A20FD" w:rsidP="00110854">
            <w:pPr>
              <w:widowControl/>
              <w:jc w:val="center"/>
              <w:rPr>
                <w:rFonts w:ascii="宋体" w:hAnsi="宋体" w:cs="宋体"/>
                <w:color w:val="000000"/>
                <w:kern w:val="0"/>
                <w:szCs w:val="21"/>
              </w:rPr>
            </w:pPr>
            <w:r w:rsidRPr="00DE596B">
              <w:rPr>
                <w:rFonts w:ascii="宋体" w:hAnsi="宋体" w:cs="宋体" w:hint="eastAsia"/>
                <w:color w:val="000000"/>
                <w:kern w:val="0"/>
                <w:szCs w:val="21"/>
              </w:rPr>
              <w:t>120</w:t>
            </w:r>
          </w:p>
        </w:tc>
      </w:tr>
      <w:tr w:rsidR="006A20FD" w:rsidRPr="00DE596B" w:rsidTr="006A20FD">
        <w:trPr>
          <w:trHeight w:val="45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rsidR="006A20FD" w:rsidRPr="00DE596B" w:rsidRDefault="006A20FD" w:rsidP="00110854">
            <w:pPr>
              <w:widowControl/>
              <w:jc w:val="center"/>
              <w:rPr>
                <w:rFonts w:ascii="宋体" w:hAnsi="宋体" w:cs="宋体"/>
                <w:color w:val="000000"/>
                <w:kern w:val="0"/>
                <w:szCs w:val="21"/>
              </w:rPr>
            </w:pPr>
            <w:r w:rsidRPr="00DE596B">
              <w:rPr>
                <w:rFonts w:ascii="宋体" w:hAnsi="宋体" w:cs="宋体" w:hint="eastAsia"/>
                <w:color w:val="000000"/>
                <w:kern w:val="0"/>
                <w:szCs w:val="21"/>
              </w:rPr>
              <w:t>4.4</w:t>
            </w:r>
          </w:p>
        </w:tc>
        <w:tc>
          <w:tcPr>
            <w:tcW w:w="4377" w:type="dxa"/>
            <w:tcBorders>
              <w:top w:val="nil"/>
              <w:left w:val="nil"/>
              <w:bottom w:val="single" w:sz="4" w:space="0" w:color="auto"/>
              <w:right w:val="single" w:sz="4" w:space="0" w:color="auto"/>
            </w:tcBorders>
            <w:shd w:val="clear" w:color="auto" w:fill="auto"/>
            <w:vAlign w:val="center"/>
            <w:hideMark/>
          </w:tcPr>
          <w:p w:rsidR="006A20FD" w:rsidRPr="00DE596B" w:rsidRDefault="006A20FD" w:rsidP="00110854">
            <w:pPr>
              <w:widowControl/>
              <w:rPr>
                <w:rFonts w:ascii="宋体" w:hAnsi="宋体" w:cs="宋体"/>
                <w:color w:val="000000"/>
                <w:kern w:val="0"/>
                <w:szCs w:val="21"/>
              </w:rPr>
            </w:pPr>
            <w:r w:rsidRPr="00DE596B">
              <w:rPr>
                <w:rFonts w:ascii="宋体" w:hAnsi="宋体" w:cs="宋体" w:hint="eastAsia"/>
                <w:color w:val="000000"/>
                <w:kern w:val="0"/>
                <w:szCs w:val="21"/>
              </w:rPr>
              <w:t>司机室摄像机</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6A20FD" w:rsidRPr="00DE596B" w:rsidRDefault="006A20FD" w:rsidP="00110854">
            <w:pPr>
              <w:widowControl/>
              <w:jc w:val="center"/>
              <w:rPr>
                <w:rFonts w:ascii="宋体" w:hAnsi="宋体" w:cs="宋体"/>
                <w:color w:val="000000"/>
                <w:kern w:val="0"/>
                <w:szCs w:val="21"/>
              </w:rPr>
            </w:pPr>
            <w:r w:rsidRPr="00DE596B">
              <w:rPr>
                <w:rFonts w:ascii="宋体" w:hAnsi="宋体" w:cs="宋体" w:hint="eastAsia"/>
                <w:color w:val="000000"/>
                <w:kern w:val="0"/>
                <w:szCs w:val="21"/>
              </w:rPr>
              <w:t>套</w:t>
            </w:r>
          </w:p>
        </w:tc>
        <w:tc>
          <w:tcPr>
            <w:tcW w:w="1843" w:type="dxa"/>
            <w:tcBorders>
              <w:top w:val="nil"/>
              <w:left w:val="nil"/>
              <w:bottom w:val="single" w:sz="4" w:space="0" w:color="auto"/>
              <w:right w:val="single" w:sz="4" w:space="0" w:color="auto"/>
            </w:tcBorders>
            <w:shd w:val="clear" w:color="auto" w:fill="auto"/>
            <w:vAlign w:val="center"/>
            <w:hideMark/>
          </w:tcPr>
          <w:p w:rsidR="006A20FD" w:rsidRPr="00DE596B" w:rsidRDefault="006A20FD" w:rsidP="00110854">
            <w:pPr>
              <w:widowControl/>
              <w:jc w:val="center"/>
              <w:rPr>
                <w:rFonts w:ascii="宋体" w:hAnsi="宋体" w:cs="宋体"/>
                <w:color w:val="000000"/>
                <w:kern w:val="0"/>
                <w:szCs w:val="21"/>
              </w:rPr>
            </w:pPr>
            <w:r w:rsidRPr="00DE596B">
              <w:rPr>
                <w:rFonts w:ascii="宋体" w:hAnsi="宋体" w:cs="宋体" w:hint="eastAsia"/>
                <w:color w:val="000000"/>
                <w:kern w:val="0"/>
                <w:szCs w:val="21"/>
              </w:rPr>
              <w:t xml:space="preserve">　</w:t>
            </w:r>
          </w:p>
        </w:tc>
      </w:tr>
      <w:tr w:rsidR="006A20FD" w:rsidRPr="00DE596B" w:rsidTr="006A20FD">
        <w:trPr>
          <w:trHeight w:val="45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rsidR="006A20FD" w:rsidRPr="00DE596B" w:rsidRDefault="006A20FD" w:rsidP="00110854">
            <w:pPr>
              <w:widowControl/>
              <w:jc w:val="center"/>
              <w:rPr>
                <w:rFonts w:ascii="宋体" w:hAnsi="宋体" w:cs="宋体"/>
                <w:color w:val="000000"/>
                <w:kern w:val="0"/>
                <w:szCs w:val="21"/>
              </w:rPr>
            </w:pPr>
            <w:r w:rsidRPr="00DE596B">
              <w:rPr>
                <w:rFonts w:ascii="宋体" w:hAnsi="宋体" w:cs="宋体" w:hint="eastAsia"/>
                <w:color w:val="000000"/>
                <w:kern w:val="0"/>
                <w:szCs w:val="21"/>
              </w:rPr>
              <w:t>4.4.1</w:t>
            </w:r>
          </w:p>
        </w:tc>
        <w:tc>
          <w:tcPr>
            <w:tcW w:w="4377" w:type="dxa"/>
            <w:tcBorders>
              <w:top w:val="nil"/>
              <w:left w:val="nil"/>
              <w:bottom w:val="single" w:sz="4" w:space="0" w:color="auto"/>
              <w:right w:val="single" w:sz="4" w:space="0" w:color="auto"/>
            </w:tcBorders>
            <w:shd w:val="clear" w:color="auto" w:fill="auto"/>
            <w:vAlign w:val="center"/>
            <w:hideMark/>
          </w:tcPr>
          <w:p w:rsidR="006A20FD" w:rsidRPr="00DE596B" w:rsidRDefault="006A20FD" w:rsidP="00110854">
            <w:pPr>
              <w:widowControl/>
              <w:rPr>
                <w:rFonts w:ascii="宋体" w:hAnsi="宋体" w:cs="宋体"/>
                <w:color w:val="000000"/>
                <w:kern w:val="0"/>
                <w:szCs w:val="21"/>
              </w:rPr>
            </w:pPr>
            <w:r w:rsidRPr="00DE596B">
              <w:rPr>
                <w:rFonts w:ascii="宋体" w:hAnsi="宋体" w:cs="宋体" w:hint="eastAsia"/>
                <w:color w:val="000000"/>
                <w:kern w:val="0"/>
                <w:szCs w:val="21"/>
              </w:rPr>
              <w:t>司机室半球摄像机</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6A20FD" w:rsidRPr="00DE596B" w:rsidRDefault="006A20FD" w:rsidP="00110854">
            <w:pPr>
              <w:widowControl/>
              <w:jc w:val="center"/>
              <w:rPr>
                <w:rFonts w:ascii="宋体" w:hAnsi="宋体" w:cs="宋体"/>
                <w:color w:val="000000"/>
                <w:kern w:val="0"/>
                <w:szCs w:val="21"/>
              </w:rPr>
            </w:pPr>
            <w:r w:rsidRPr="00DE596B">
              <w:rPr>
                <w:rFonts w:ascii="宋体" w:hAnsi="宋体" w:cs="宋体" w:hint="eastAsia"/>
                <w:color w:val="000000"/>
                <w:kern w:val="0"/>
                <w:szCs w:val="21"/>
              </w:rPr>
              <w:t>套</w:t>
            </w:r>
          </w:p>
        </w:tc>
        <w:tc>
          <w:tcPr>
            <w:tcW w:w="1843" w:type="dxa"/>
            <w:tcBorders>
              <w:top w:val="nil"/>
              <w:left w:val="nil"/>
              <w:bottom w:val="single" w:sz="4" w:space="0" w:color="auto"/>
              <w:right w:val="single" w:sz="4" w:space="0" w:color="auto"/>
            </w:tcBorders>
            <w:shd w:val="clear" w:color="auto" w:fill="auto"/>
            <w:vAlign w:val="center"/>
            <w:hideMark/>
          </w:tcPr>
          <w:p w:rsidR="006A20FD" w:rsidRPr="00DE596B" w:rsidRDefault="006A20FD" w:rsidP="00110854">
            <w:pPr>
              <w:widowControl/>
              <w:jc w:val="center"/>
              <w:rPr>
                <w:rFonts w:ascii="宋体" w:hAnsi="宋体" w:cs="宋体"/>
                <w:color w:val="000000"/>
                <w:kern w:val="0"/>
                <w:szCs w:val="21"/>
              </w:rPr>
            </w:pPr>
            <w:r w:rsidRPr="00DE596B">
              <w:rPr>
                <w:rFonts w:ascii="宋体" w:hAnsi="宋体" w:cs="宋体" w:hint="eastAsia"/>
                <w:color w:val="000000"/>
                <w:kern w:val="0"/>
                <w:szCs w:val="21"/>
              </w:rPr>
              <w:t>30</w:t>
            </w:r>
          </w:p>
        </w:tc>
      </w:tr>
      <w:tr w:rsidR="006A20FD" w:rsidRPr="00DE596B" w:rsidTr="006A20FD">
        <w:trPr>
          <w:trHeight w:val="45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rsidR="006A20FD" w:rsidRPr="00DE596B" w:rsidRDefault="006A20FD" w:rsidP="00110854">
            <w:pPr>
              <w:widowControl/>
              <w:jc w:val="center"/>
              <w:rPr>
                <w:rFonts w:ascii="宋体" w:hAnsi="宋体" w:cs="宋体"/>
                <w:color w:val="000000"/>
                <w:kern w:val="0"/>
                <w:szCs w:val="21"/>
              </w:rPr>
            </w:pPr>
            <w:r w:rsidRPr="00DE596B">
              <w:rPr>
                <w:rFonts w:ascii="宋体" w:hAnsi="宋体" w:cs="宋体" w:hint="eastAsia"/>
                <w:color w:val="000000"/>
                <w:kern w:val="0"/>
                <w:szCs w:val="21"/>
              </w:rPr>
              <w:t>4.4.2</w:t>
            </w:r>
          </w:p>
        </w:tc>
        <w:tc>
          <w:tcPr>
            <w:tcW w:w="4377" w:type="dxa"/>
            <w:tcBorders>
              <w:top w:val="nil"/>
              <w:left w:val="nil"/>
              <w:bottom w:val="single" w:sz="4" w:space="0" w:color="auto"/>
              <w:right w:val="single" w:sz="4" w:space="0" w:color="auto"/>
            </w:tcBorders>
            <w:shd w:val="clear" w:color="auto" w:fill="auto"/>
            <w:vAlign w:val="center"/>
            <w:hideMark/>
          </w:tcPr>
          <w:p w:rsidR="006A20FD" w:rsidRPr="00DE596B" w:rsidRDefault="006A20FD" w:rsidP="00110854">
            <w:pPr>
              <w:widowControl/>
              <w:rPr>
                <w:rFonts w:ascii="宋体" w:hAnsi="宋体" w:cs="宋体"/>
                <w:color w:val="000000"/>
                <w:kern w:val="0"/>
                <w:szCs w:val="21"/>
              </w:rPr>
            </w:pPr>
            <w:r w:rsidRPr="00DE596B">
              <w:rPr>
                <w:rFonts w:ascii="宋体" w:hAnsi="宋体" w:cs="宋体" w:hint="eastAsia"/>
                <w:color w:val="000000"/>
                <w:kern w:val="0"/>
                <w:szCs w:val="21"/>
              </w:rPr>
              <w:t>车载360度全景摄像机</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6A20FD" w:rsidRPr="00DE596B" w:rsidRDefault="006A20FD" w:rsidP="00110854">
            <w:pPr>
              <w:widowControl/>
              <w:jc w:val="center"/>
              <w:rPr>
                <w:rFonts w:ascii="宋体" w:hAnsi="宋体" w:cs="宋体"/>
                <w:color w:val="000000"/>
                <w:kern w:val="0"/>
                <w:szCs w:val="21"/>
              </w:rPr>
            </w:pPr>
            <w:r w:rsidRPr="00DE596B">
              <w:rPr>
                <w:rFonts w:ascii="宋体" w:hAnsi="宋体" w:cs="宋体" w:hint="eastAsia"/>
                <w:color w:val="000000"/>
                <w:kern w:val="0"/>
                <w:szCs w:val="21"/>
              </w:rPr>
              <w:t>套</w:t>
            </w:r>
          </w:p>
        </w:tc>
        <w:tc>
          <w:tcPr>
            <w:tcW w:w="1843" w:type="dxa"/>
            <w:tcBorders>
              <w:top w:val="nil"/>
              <w:left w:val="nil"/>
              <w:bottom w:val="single" w:sz="4" w:space="0" w:color="auto"/>
              <w:right w:val="single" w:sz="4" w:space="0" w:color="auto"/>
            </w:tcBorders>
            <w:shd w:val="clear" w:color="auto" w:fill="auto"/>
            <w:vAlign w:val="center"/>
            <w:hideMark/>
          </w:tcPr>
          <w:p w:rsidR="006A20FD" w:rsidRPr="00DE596B" w:rsidRDefault="006A20FD" w:rsidP="00110854">
            <w:pPr>
              <w:widowControl/>
              <w:jc w:val="center"/>
              <w:rPr>
                <w:rFonts w:ascii="宋体" w:hAnsi="宋体" w:cs="宋体"/>
                <w:color w:val="000000"/>
                <w:kern w:val="0"/>
                <w:szCs w:val="21"/>
              </w:rPr>
            </w:pPr>
            <w:r w:rsidRPr="00DE596B">
              <w:rPr>
                <w:rFonts w:ascii="宋体" w:hAnsi="宋体" w:cs="宋体" w:hint="eastAsia"/>
                <w:color w:val="000000"/>
                <w:kern w:val="0"/>
                <w:szCs w:val="21"/>
              </w:rPr>
              <w:t>30</w:t>
            </w:r>
          </w:p>
        </w:tc>
      </w:tr>
      <w:tr w:rsidR="006A20FD" w:rsidRPr="00DE596B" w:rsidTr="006A20FD">
        <w:trPr>
          <w:trHeight w:val="45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rsidR="006A20FD" w:rsidRPr="00DE596B" w:rsidRDefault="006A20FD" w:rsidP="00110854">
            <w:pPr>
              <w:widowControl/>
              <w:jc w:val="center"/>
              <w:rPr>
                <w:rFonts w:ascii="宋体" w:hAnsi="宋体" w:cs="宋体"/>
                <w:color w:val="000000"/>
                <w:kern w:val="0"/>
                <w:szCs w:val="21"/>
              </w:rPr>
            </w:pPr>
            <w:r w:rsidRPr="00DE596B">
              <w:rPr>
                <w:rFonts w:ascii="宋体" w:hAnsi="宋体" w:cs="宋体" w:hint="eastAsia"/>
                <w:color w:val="000000"/>
                <w:kern w:val="0"/>
                <w:szCs w:val="21"/>
              </w:rPr>
              <w:t>4.5</w:t>
            </w:r>
          </w:p>
        </w:tc>
        <w:tc>
          <w:tcPr>
            <w:tcW w:w="4377" w:type="dxa"/>
            <w:tcBorders>
              <w:top w:val="nil"/>
              <w:left w:val="nil"/>
              <w:bottom w:val="single" w:sz="4" w:space="0" w:color="auto"/>
              <w:right w:val="single" w:sz="4" w:space="0" w:color="auto"/>
            </w:tcBorders>
            <w:shd w:val="clear" w:color="auto" w:fill="auto"/>
            <w:vAlign w:val="center"/>
            <w:hideMark/>
          </w:tcPr>
          <w:p w:rsidR="006A20FD" w:rsidRPr="00DE596B" w:rsidRDefault="006A20FD" w:rsidP="00110854">
            <w:pPr>
              <w:widowControl/>
              <w:rPr>
                <w:rFonts w:ascii="宋体" w:hAnsi="宋体" w:cs="宋体"/>
                <w:color w:val="000000"/>
                <w:kern w:val="0"/>
                <w:szCs w:val="21"/>
              </w:rPr>
            </w:pPr>
            <w:r w:rsidRPr="00DE596B">
              <w:rPr>
                <w:rFonts w:ascii="宋体" w:hAnsi="宋体" w:cs="宋体" w:hint="eastAsia"/>
                <w:color w:val="000000"/>
                <w:kern w:val="0"/>
                <w:szCs w:val="21"/>
              </w:rPr>
              <w:t>司机室媒体主机</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6A20FD" w:rsidRPr="00DE596B" w:rsidRDefault="006A20FD" w:rsidP="00110854">
            <w:pPr>
              <w:widowControl/>
              <w:jc w:val="center"/>
              <w:rPr>
                <w:rFonts w:ascii="宋体" w:hAnsi="宋体" w:cs="宋体"/>
                <w:color w:val="000000"/>
                <w:kern w:val="0"/>
                <w:szCs w:val="21"/>
              </w:rPr>
            </w:pPr>
            <w:r w:rsidRPr="00DE596B">
              <w:rPr>
                <w:rFonts w:ascii="宋体" w:hAnsi="宋体" w:cs="宋体" w:hint="eastAsia"/>
                <w:color w:val="000000"/>
                <w:kern w:val="0"/>
                <w:szCs w:val="21"/>
              </w:rPr>
              <w:t>套</w:t>
            </w:r>
          </w:p>
        </w:tc>
        <w:tc>
          <w:tcPr>
            <w:tcW w:w="1843" w:type="dxa"/>
            <w:tcBorders>
              <w:top w:val="nil"/>
              <w:left w:val="nil"/>
              <w:bottom w:val="single" w:sz="4" w:space="0" w:color="auto"/>
              <w:right w:val="single" w:sz="4" w:space="0" w:color="auto"/>
            </w:tcBorders>
            <w:shd w:val="clear" w:color="auto" w:fill="auto"/>
            <w:vAlign w:val="center"/>
            <w:hideMark/>
          </w:tcPr>
          <w:p w:rsidR="006A20FD" w:rsidRPr="00DE596B" w:rsidRDefault="006A20FD" w:rsidP="00110854">
            <w:pPr>
              <w:widowControl/>
              <w:jc w:val="center"/>
              <w:rPr>
                <w:rFonts w:ascii="宋体" w:hAnsi="宋体" w:cs="宋体"/>
                <w:color w:val="000000"/>
                <w:kern w:val="0"/>
                <w:szCs w:val="21"/>
              </w:rPr>
            </w:pPr>
            <w:r w:rsidRPr="00DE596B">
              <w:rPr>
                <w:rFonts w:ascii="宋体" w:hAnsi="宋体" w:cs="宋体" w:hint="eastAsia"/>
                <w:color w:val="000000"/>
                <w:kern w:val="0"/>
                <w:szCs w:val="21"/>
              </w:rPr>
              <w:t>30</w:t>
            </w:r>
          </w:p>
        </w:tc>
      </w:tr>
      <w:tr w:rsidR="006A20FD" w:rsidRPr="00DE596B" w:rsidTr="006A20FD">
        <w:trPr>
          <w:trHeight w:val="27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rsidR="006A20FD" w:rsidRPr="00DE596B" w:rsidRDefault="006A20FD" w:rsidP="00110854">
            <w:pPr>
              <w:widowControl/>
              <w:jc w:val="center"/>
              <w:rPr>
                <w:rFonts w:ascii="宋体" w:hAnsi="宋体" w:cs="宋体"/>
                <w:color w:val="000000"/>
                <w:kern w:val="0"/>
                <w:szCs w:val="21"/>
              </w:rPr>
            </w:pPr>
            <w:r w:rsidRPr="00DE596B">
              <w:rPr>
                <w:rFonts w:ascii="宋体" w:hAnsi="宋体" w:cs="宋体" w:hint="eastAsia"/>
                <w:color w:val="000000"/>
                <w:kern w:val="0"/>
                <w:szCs w:val="21"/>
              </w:rPr>
              <w:t>4.6</w:t>
            </w:r>
          </w:p>
        </w:tc>
        <w:tc>
          <w:tcPr>
            <w:tcW w:w="4377" w:type="dxa"/>
            <w:tcBorders>
              <w:top w:val="nil"/>
              <w:left w:val="nil"/>
              <w:bottom w:val="single" w:sz="4" w:space="0" w:color="auto"/>
              <w:right w:val="single" w:sz="4" w:space="0" w:color="auto"/>
            </w:tcBorders>
            <w:shd w:val="clear" w:color="auto" w:fill="auto"/>
            <w:noWrap/>
            <w:vAlign w:val="center"/>
            <w:hideMark/>
          </w:tcPr>
          <w:p w:rsidR="006A20FD" w:rsidRPr="00DE596B" w:rsidRDefault="006A20FD" w:rsidP="00110854">
            <w:pPr>
              <w:widowControl/>
              <w:jc w:val="left"/>
              <w:rPr>
                <w:rFonts w:ascii="宋体" w:hAnsi="宋体" w:cs="宋体"/>
                <w:color w:val="000000"/>
                <w:kern w:val="0"/>
                <w:szCs w:val="21"/>
              </w:rPr>
            </w:pPr>
            <w:r w:rsidRPr="00DE596B">
              <w:rPr>
                <w:rFonts w:ascii="宋体" w:hAnsi="宋体" w:cs="宋体" w:hint="eastAsia"/>
                <w:color w:val="000000"/>
                <w:kern w:val="0"/>
                <w:szCs w:val="21"/>
              </w:rPr>
              <w:t>车载服务器（含在司机室媒体主机）</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6A20FD" w:rsidRPr="00DE596B" w:rsidRDefault="006A20FD" w:rsidP="00110854">
            <w:pPr>
              <w:widowControl/>
              <w:jc w:val="center"/>
              <w:rPr>
                <w:rFonts w:ascii="宋体" w:hAnsi="宋体" w:cs="宋体"/>
                <w:color w:val="000000"/>
                <w:kern w:val="0"/>
                <w:szCs w:val="21"/>
              </w:rPr>
            </w:pPr>
            <w:r w:rsidRPr="00DE596B">
              <w:rPr>
                <w:rFonts w:ascii="宋体" w:hAnsi="宋体" w:cs="宋体" w:hint="eastAsia"/>
                <w:color w:val="000000"/>
                <w:kern w:val="0"/>
                <w:szCs w:val="21"/>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6A20FD" w:rsidRPr="00DE596B" w:rsidRDefault="006A20FD" w:rsidP="00110854">
            <w:pPr>
              <w:widowControl/>
              <w:jc w:val="center"/>
              <w:rPr>
                <w:rFonts w:ascii="宋体" w:hAnsi="宋体" w:cs="宋体"/>
                <w:color w:val="000000"/>
                <w:kern w:val="0"/>
                <w:szCs w:val="21"/>
              </w:rPr>
            </w:pPr>
            <w:r w:rsidRPr="00DE596B">
              <w:rPr>
                <w:rFonts w:ascii="宋体" w:hAnsi="宋体" w:cs="宋体" w:hint="eastAsia"/>
                <w:color w:val="000000"/>
                <w:kern w:val="0"/>
                <w:szCs w:val="21"/>
              </w:rPr>
              <w:t xml:space="preserve">　</w:t>
            </w:r>
          </w:p>
        </w:tc>
      </w:tr>
      <w:tr w:rsidR="006A20FD" w:rsidRPr="00DE596B" w:rsidTr="006A20FD">
        <w:trPr>
          <w:trHeight w:val="67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rsidR="006A20FD" w:rsidRPr="00DE596B" w:rsidRDefault="006A20FD" w:rsidP="00110854">
            <w:pPr>
              <w:widowControl/>
              <w:jc w:val="center"/>
              <w:rPr>
                <w:rFonts w:ascii="宋体" w:hAnsi="宋体" w:cs="宋体"/>
                <w:color w:val="000000"/>
                <w:kern w:val="0"/>
                <w:szCs w:val="21"/>
              </w:rPr>
            </w:pPr>
            <w:r w:rsidRPr="00DE596B">
              <w:rPr>
                <w:rFonts w:ascii="宋体" w:hAnsi="宋体" w:cs="宋体" w:hint="eastAsia"/>
                <w:color w:val="000000"/>
                <w:kern w:val="0"/>
                <w:szCs w:val="21"/>
              </w:rPr>
              <w:t>4.8</w:t>
            </w:r>
          </w:p>
        </w:tc>
        <w:tc>
          <w:tcPr>
            <w:tcW w:w="4377" w:type="dxa"/>
            <w:tcBorders>
              <w:top w:val="nil"/>
              <w:left w:val="nil"/>
              <w:bottom w:val="single" w:sz="4" w:space="0" w:color="auto"/>
              <w:right w:val="single" w:sz="4" w:space="0" w:color="auto"/>
            </w:tcBorders>
            <w:shd w:val="clear" w:color="auto" w:fill="auto"/>
            <w:vAlign w:val="center"/>
            <w:hideMark/>
          </w:tcPr>
          <w:p w:rsidR="006A20FD" w:rsidRPr="00DE596B" w:rsidRDefault="006A20FD" w:rsidP="00110854">
            <w:pPr>
              <w:widowControl/>
              <w:rPr>
                <w:rFonts w:ascii="宋体" w:hAnsi="宋体" w:cs="宋体"/>
                <w:color w:val="000000"/>
                <w:kern w:val="0"/>
                <w:szCs w:val="21"/>
              </w:rPr>
            </w:pPr>
            <w:r w:rsidRPr="00DE596B">
              <w:rPr>
                <w:rFonts w:ascii="宋体" w:hAnsi="宋体" w:cs="宋体" w:hint="eastAsia"/>
                <w:color w:val="000000"/>
                <w:kern w:val="0"/>
                <w:szCs w:val="21"/>
              </w:rPr>
              <w:t>司乘触摸显示屏（暂定10.9″）</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6A20FD" w:rsidRPr="00DE596B" w:rsidRDefault="006A20FD" w:rsidP="00110854">
            <w:pPr>
              <w:widowControl/>
              <w:jc w:val="center"/>
              <w:rPr>
                <w:rFonts w:ascii="宋体" w:hAnsi="宋体" w:cs="宋体"/>
                <w:color w:val="000000"/>
                <w:kern w:val="0"/>
                <w:szCs w:val="21"/>
              </w:rPr>
            </w:pPr>
            <w:r w:rsidRPr="00DE596B">
              <w:rPr>
                <w:rFonts w:ascii="宋体" w:hAnsi="宋体" w:cs="宋体" w:hint="eastAsia"/>
                <w:color w:val="000000"/>
                <w:kern w:val="0"/>
                <w:szCs w:val="21"/>
              </w:rPr>
              <w:t>套</w:t>
            </w:r>
          </w:p>
        </w:tc>
        <w:tc>
          <w:tcPr>
            <w:tcW w:w="1843" w:type="dxa"/>
            <w:tcBorders>
              <w:top w:val="nil"/>
              <w:left w:val="nil"/>
              <w:bottom w:val="single" w:sz="4" w:space="0" w:color="auto"/>
              <w:right w:val="single" w:sz="4" w:space="0" w:color="auto"/>
            </w:tcBorders>
            <w:shd w:val="clear" w:color="auto" w:fill="auto"/>
            <w:vAlign w:val="center"/>
            <w:hideMark/>
          </w:tcPr>
          <w:p w:rsidR="006A20FD" w:rsidRPr="00DE596B" w:rsidRDefault="006A20FD" w:rsidP="00110854">
            <w:pPr>
              <w:widowControl/>
              <w:jc w:val="center"/>
              <w:rPr>
                <w:rFonts w:ascii="宋体" w:hAnsi="宋体" w:cs="宋体"/>
                <w:color w:val="000000"/>
                <w:kern w:val="0"/>
                <w:szCs w:val="21"/>
              </w:rPr>
            </w:pPr>
            <w:r w:rsidRPr="00DE596B">
              <w:rPr>
                <w:rFonts w:ascii="宋体" w:hAnsi="宋体" w:cs="宋体" w:hint="eastAsia"/>
                <w:color w:val="000000"/>
                <w:kern w:val="0"/>
                <w:szCs w:val="21"/>
              </w:rPr>
              <w:t>30</w:t>
            </w:r>
          </w:p>
        </w:tc>
      </w:tr>
      <w:tr w:rsidR="006A20FD" w:rsidRPr="00DE596B" w:rsidTr="006A20FD">
        <w:trPr>
          <w:trHeight w:val="27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rsidR="006A20FD" w:rsidRPr="00DE596B" w:rsidRDefault="006A20FD" w:rsidP="00110854">
            <w:pPr>
              <w:widowControl/>
              <w:jc w:val="center"/>
              <w:rPr>
                <w:rFonts w:ascii="宋体" w:hAnsi="宋体" w:cs="宋体"/>
                <w:color w:val="000000"/>
                <w:kern w:val="0"/>
                <w:szCs w:val="21"/>
              </w:rPr>
            </w:pPr>
            <w:r w:rsidRPr="00DE596B">
              <w:rPr>
                <w:rFonts w:ascii="宋体" w:hAnsi="宋体" w:cs="宋体" w:hint="eastAsia"/>
                <w:color w:val="000000"/>
                <w:kern w:val="0"/>
                <w:szCs w:val="21"/>
              </w:rPr>
              <w:t>4.9</w:t>
            </w:r>
          </w:p>
        </w:tc>
        <w:tc>
          <w:tcPr>
            <w:tcW w:w="4377" w:type="dxa"/>
            <w:tcBorders>
              <w:top w:val="nil"/>
              <w:left w:val="nil"/>
              <w:bottom w:val="single" w:sz="4" w:space="0" w:color="auto"/>
              <w:right w:val="single" w:sz="4" w:space="0" w:color="auto"/>
            </w:tcBorders>
            <w:shd w:val="clear" w:color="auto" w:fill="auto"/>
            <w:vAlign w:val="center"/>
            <w:hideMark/>
          </w:tcPr>
          <w:p w:rsidR="006A20FD" w:rsidRPr="00DE596B" w:rsidRDefault="006A20FD" w:rsidP="00110854">
            <w:pPr>
              <w:widowControl/>
              <w:rPr>
                <w:rFonts w:ascii="宋体" w:hAnsi="宋体" w:cs="宋体"/>
                <w:color w:val="000000"/>
                <w:kern w:val="0"/>
                <w:szCs w:val="21"/>
              </w:rPr>
            </w:pPr>
            <w:r w:rsidRPr="00DE596B">
              <w:rPr>
                <w:rFonts w:ascii="宋体" w:hAnsi="宋体" w:cs="宋体" w:hint="eastAsia"/>
                <w:color w:val="000000"/>
                <w:kern w:val="0"/>
                <w:szCs w:val="21"/>
              </w:rPr>
              <w:t>LCD屏(19寸)</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6A20FD" w:rsidRPr="00DE596B" w:rsidRDefault="006A20FD" w:rsidP="00110854">
            <w:pPr>
              <w:widowControl/>
              <w:jc w:val="center"/>
              <w:rPr>
                <w:rFonts w:ascii="宋体" w:hAnsi="宋体" w:cs="宋体"/>
                <w:color w:val="000000"/>
                <w:kern w:val="0"/>
                <w:szCs w:val="21"/>
              </w:rPr>
            </w:pPr>
            <w:r w:rsidRPr="00DE596B">
              <w:rPr>
                <w:rFonts w:ascii="宋体" w:hAnsi="宋体" w:cs="宋体" w:hint="eastAsia"/>
                <w:color w:val="000000"/>
                <w:kern w:val="0"/>
                <w:szCs w:val="21"/>
              </w:rPr>
              <w:t>套</w:t>
            </w:r>
          </w:p>
        </w:tc>
        <w:tc>
          <w:tcPr>
            <w:tcW w:w="1843" w:type="dxa"/>
            <w:tcBorders>
              <w:top w:val="nil"/>
              <w:left w:val="nil"/>
              <w:bottom w:val="single" w:sz="4" w:space="0" w:color="auto"/>
              <w:right w:val="single" w:sz="4" w:space="0" w:color="auto"/>
            </w:tcBorders>
            <w:shd w:val="clear" w:color="auto" w:fill="auto"/>
            <w:vAlign w:val="center"/>
            <w:hideMark/>
          </w:tcPr>
          <w:p w:rsidR="006A20FD" w:rsidRPr="00DE596B" w:rsidRDefault="006A20FD" w:rsidP="00110854">
            <w:pPr>
              <w:widowControl/>
              <w:jc w:val="center"/>
              <w:rPr>
                <w:rFonts w:ascii="宋体" w:hAnsi="宋体" w:cs="宋体"/>
                <w:color w:val="000000"/>
                <w:kern w:val="0"/>
                <w:szCs w:val="21"/>
              </w:rPr>
            </w:pPr>
            <w:r w:rsidRPr="00DE596B">
              <w:rPr>
                <w:rFonts w:ascii="宋体" w:hAnsi="宋体" w:cs="宋体" w:hint="eastAsia"/>
                <w:color w:val="000000"/>
                <w:kern w:val="0"/>
                <w:szCs w:val="21"/>
              </w:rPr>
              <w:t>480</w:t>
            </w:r>
          </w:p>
        </w:tc>
      </w:tr>
      <w:tr w:rsidR="006A20FD" w:rsidRPr="00DE596B" w:rsidTr="006A20FD">
        <w:trPr>
          <w:trHeight w:val="27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rsidR="006A20FD" w:rsidRPr="00DE596B" w:rsidRDefault="006A20FD" w:rsidP="00110854">
            <w:pPr>
              <w:widowControl/>
              <w:jc w:val="center"/>
              <w:rPr>
                <w:rFonts w:ascii="宋体" w:hAnsi="宋体" w:cs="宋体"/>
                <w:color w:val="000000"/>
                <w:kern w:val="0"/>
                <w:szCs w:val="21"/>
              </w:rPr>
            </w:pPr>
            <w:r w:rsidRPr="00DE596B">
              <w:rPr>
                <w:rFonts w:ascii="宋体" w:hAnsi="宋体" w:cs="宋体" w:hint="eastAsia"/>
                <w:color w:val="000000"/>
                <w:kern w:val="0"/>
                <w:szCs w:val="21"/>
              </w:rPr>
              <w:t>4.10</w:t>
            </w:r>
          </w:p>
        </w:tc>
        <w:tc>
          <w:tcPr>
            <w:tcW w:w="4377" w:type="dxa"/>
            <w:tcBorders>
              <w:top w:val="nil"/>
              <w:left w:val="nil"/>
              <w:bottom w:val="single" w:sz="4" w:space="0" w:color="auto"/>
              <w:right w:val="single" w:sz="4" w:space="0" w:color="auto"/>
            </w:tcBorders>
            <w:shd w:val="clear" w:color="auto" w:fill="auto"/>
            <w:vAlign w:val="center"/>
            <w:hideMark/>
          </w:tcPr>
          <w:p w:rsidR="006A20FD" w:rsidRPr="00DE596B" w:rsidRDefault="006A20FD" w:rsidP="00110854">
            <w:pPr>
              <w:widowControl/>
              <w:rPr>
                <w:rFonts w:ascii="宋体" w:hAnsi="宋体" w:cs="宋体"/>
                <w:color w:val="000000"/>
                <w:kern w:val="0"/>
                <w:szCs w:val="21"/>
              </w:rPr>
            </w:pPr>
            <w:r w:rsidRPr="00DE596B">
              <w:rPr>
                <w:rFonts w:ascii="宋体" w:hAnsi="宋体" w:cs="宋体" w:hint="eastAsia"/>
                <w:color w:val="000000"/>
                <w:kern w:val="0"/>
                <w:szCs w:val="21"/>
              </w:rPr>
              <w:t>UPS</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6A20FD" w:rsidRPr="00DE596B" w:rsidRDefault="006A20FD" w:rsidP="00110854">
            <w:pPr>
              <w:widowControl/>
              <w:jc w:val="center"/>
              <w:rPr>
                <w:rFonts w:ascii="宋体" w:hAnsi="宋体" w:cs="宋体"/>
                <w:color w:val="000000"/>
                <w:kern w:val="0"/>
                <w:szCs w:val="21"/>
              </w:rPr>
            </w:pPr>
            <w:r w:rsidRPr="00DE596B">
              <w:rPr>
                <w:rFonts w:ascii="宋体" w:hAnsi="宋体" w:cs="宋体" w:hint="eastAsia"/>
                <w:color w:val="000000"/>
                <w:kern w:val="0"/>
                <w:szCs w:val="21"/>
              </w:rPr>
              <w:t>套</w:t>
            </w:r>
          </w:p>
        </w:tc>
        <w:tc>
          <w:tcPr>
            <w:tcW w:w="1843" w:type="dxa"/>
            <w:tcBorders>
              <w:top w:val="nil"/>
              <w:left w:val="nil"/>
              <w:bottom w:val="single" w:sz="4" w:space="0" w:color="auto"/>
              <w:right w:val="single" w:sz="4" w:space="0" w:color="auto"/>
            </w:tcBorders>
            <w:shd w:val="clear" w:color="auto" w:fill="auto"/>
            <w:vAlign w:val="center"/>
            <w:hideMark/>
          </w:tcPr>
          <w:p w:rsidR="006A20FD" w:rsidRPr="00DE596B" w:rsidRDefault="006A20FD" w:rsidP="00110854">
            <w:pPr>
              <w:widowControl/>
              <w:jc w:val="center"/>
              <w:rPr>
                <w:rFonts w:ascii="宋体" w:hAnsi="宋体" w:cs="宋体"/>
                <w:color w:val="000000"/>
                <w:kern w:val="0"/>
                <w:szCs w:val="21"/>
              </w:rPr>
            </w:pPr>
            <w:r w:rsidRPr="00DE596B">
              <w:rPr>
                <w:rFonts w:ascii="宋体" w:hAnsi="宋体" w:cs="宋体" w:hint="eastAsia"/>
                <w:color w:val="000000"/>
                <w:kern w:val="0"/>
                <w:szCs w:val="21"/>
              </w:rPr>
              <w:t>30</w:t>
            </w:r>
          </w:p>
        </w:tc>
      </w:tr>
      <w:tr w:rsidR="006A20FD" w:rsidRPr="00DE596B" w:rsidTr="006A20FD">
        <w:trPr>
          <w:trHeight w:val="45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rsidR="006A20FD" w:rsidRPr="00DE596B" w:rsidRDefault="006A20FD" w:rsidP="00110854">
            <w:pPr>
              <w:widowControl/>
              <w:jc w:val="center"/>
              <w:rPr>
                <w:rFonts w:ascii="宋体" w:hAnsi="宋体" w:cs="宋体"/>
                <w:color w:val="000000"/>
                <w:kern w:val="0"/>
                <w:szCs w:val="21"/>
              </w:rPr>
            </w:pPr>
            <w:r w:rsidRPr="00DE596B">
              <w:rPr>
                <w:rFonts w:ascii="宋体" w:hAnsi="宋体" w:cs="宋体" w:hint="eastAsia"/>
                <w:color w:val="000000"/>
                <w:kern w:val="0"/>
                <w:szCs w:val="21"/>
              </w:rPr>
              <w:t>4.11</w:t>
            </w:r>
          </w:p>
        </w:tc>
        <w:tc>
          <w:tcPr>
            <w:tcW w:w="4377" w:type="dxa"/>
            <w:tcBorders>
              <w:top w:val="nil"/>
              <w:left w:val="nil"/>
              <w:bottom w:val="single" w:sz="4" w:space="0" w:color="auto"/>
              <w:right w:val="single" w:sz="4" w:space="0" w:color="auto"/>
            </w:tcBorders>
            <w:shd w:val="clear" w:color="auto" w:fill="auto"/>
            <w:vAlign w:val="center"/>
            <w:hideMark/>
          </w:tcPr>
          <w:p w:rsidR="006A20FD" w:rsidRPr="00DE596B" w:rsidRDefault="006A20FD" w:rsidP="00110854">
            <w:pPr>
              <w:widowControl/>
              <w:rPr>
                <w:rFonts w:ascii="宋体" w:hAnsi="宋体" w:cs="宋体"/>
                <w:color w:val="000000"/>
                <w:kern w:val="0"/>
                <w:szCs w:val="21"/>
              </w:rPr>
            </w:pPr>
            <w:r w:rsidRPr="00DE596B">
              <w:rPr>
                <w:rFonts w:ascii="宋体" w:hAnsi="宋体" w:cs="宋体" w:hint="eastAsia"/>
                <w:color w:val="000000"/>
                <w:kern w:val="0"/>
                <w:szCs w:val="21"/>
              </w:rPr>
              <w:t>车载设备机柜</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6A20FD" w:rsidRPr="00DE596B" w:rsidRDefault="006A20FD" w:rsidP="00110854">
            <w:pPr>
              <w:widowControl/>
              <w:jc w:val="center"/>
              <w:rPr>
                <w:rFonts w:ascii="宋体" w:hAnsi="宋体" w:cs="宋体"/>
                <w:color w:val="000000"/>
                <w:kern w:val="0"/>
                <w:szCs w:val="21"/>
              </w:rPr>
            </w:pPr>
            <w:r w:rsidRPr="00DE596B">
              <w:rPr>
                <w:rFonts w:ascii="宋体" w:hAnsi="宋体" w:cs="宋体" w:hint="eastAsia"/>
                <w:color w:val="000000"/>
                <w:kern w:val="0"/>
                <w:szCs w:val="21"/>
              </w:rPr>
              <w:t>套</w:t>
            </w:r>
          </w:p>
        </w:tc>
        <w:tc>
          <w:tcPr>
            <w:tcW w:w="1843" w:type="dxa"/>
            <w:tcBorders>
              <w:top w:val="nil"/>
              <w:left w:val="nil"/>
              <w:bottom w:val="single" w:sz="4" w:space="0" w:color="auto"/>
              <w:right w:val="single" w:sz="4" w:space="0" w:color="auto"/>
            </w:tcBorders>
            <w:shd w:val="clear" w:color="auto" w:fill="auto"/>
            <w:vAlign w:val="center"/>
            <w:hideMark/>
          </w:tcPr>
          <w:p w:rsidR="006A20FD" w:rsidRPr="00DE596B" w:rsidRDefault="006A20FD" w:rsidP="00110854">
            <w:pPr>
              <w:widowControl/>
              <w:jc w:val="center"/>
              <w:rPr>
                <w:rFonts w:ascii="宋体" w:hAnsi="宋体" w:cs="宋体"/>
                <w:color w:val="000000"/>
                <w:kern w:val="0"/>
                <w:szCs w:val="21"/>
              </w:rPr>
            </w:pPr>
            <w:r w:rsidRPr="00DE596B">
              <w:rPr>
                <w:rFonts w:ascii="宋体" w:hAnsi="宋体" w:cs="宋体" w:hint="eastAsia"/>
                <w:color w:val="000000"/>
                <w:kern w:val="0"/>
                <w:szCs w:val="21"/>
              </w:rPr>
              <w:t>60</w:t>
            </w:r>
          </w:p>
        </w:tc>
      </w:tr>
      <w:tr w:rsidR="006A20FD" w:rsidRPr="00DE596B" w:rsidTr="006A20FD">
        <w:trPr>
          <w:trHeight w:val="90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rsidR="006A20FD" w:rsidRPr="00DE596B" w:rsidRDefault="006A20FD" w:rsidP="00110854">
            <w:pPr>
              <w:widowControl/>
              <w:jc w:val="center"/>
              <w:rPr>
                <w:rFonts w:ascii="宋体" w:hAnsi="宋体" w:cs="宋体"/>
                <w:color w:val="000000"/>
                <w:kern w:val="0"/>
                <w:szCs w:val="21"/>
              </w:rPr>
            </w:pPr>
            <w:r w:rsidRPr="00DE596B">
              <w:rPr>
                <w:rFonts w:ascii="宋体" w:hAnsi="宋体" w:cs="宋体" w:hint="eastAsia"/>
                <w:color w:val="000000"/>
                <w:kern w:val="0"/>
                <w:szCs w:val="21"/>
              </w:rPr>
              <w:t>4.12</w:t>
            </w:r>
          </w:p>
        </w:tc>
        <w:tc>
          <w:tcPr>
            <w:tcW w:w="4377" w:type="dxa"/>
            <w:tcBorders>
              <w:top w:val="nil"/>
              <w:left w:val="nil"/>
              <w:bottom w:val="single" w:sz="4" w:space="0" w:color="auto"/>
              <w:right w:val="single" w:sz="4" w:space="0" w:color="auto"/>
            </w:tcBorders>
            <w:shd w:val="clear" w:color="auto" w:fill="auto"/>
            <w:vAlign w:val="center"/>
            <w:hideMark/>
          </w:tcPr>
          <w:p w:rsidR="006A20FD" w:rsidRPr="00DE596B" w:rsidRDefault="006A20FD" w:rsidP="00110854">
            <w:pPr>
              <w:widowControl/>
              <w:rPr>
                <w:rFonts w:ascii="宋体" w:hAnsi="宋体" w:cs="宋体"/>
                <w:color w:val="000000"/>
                <w:kern w:val="0"/>
                <w:szCs w:val="21"/>
              </w:rPr>
            </w:pPr>
            <w:r w:rsidRPr="00DE596B">
              <w:rPr>
                <w:rFonts w:ascii="宋体" w:hAnsi="宋体" w:cs="宋体" w:hint="eastAsia"/>
                <w:color w:val="000000"/>
                <w:kern w:val="0"/>
                <w:szCs w:val="21"/>
              </w:rPr>
              <w:t>车厢间附属设备(含专用接头及专用连接器等)</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6A20FD" w:rsidRPr="00DE596B" w:rsidRDefault="006A20FD" w:rsidP="00110854">
            <w:pPr>
              <w:widowControl/>
              <w:jc w:val="center"/>
              <w:rPr>
                <w:rFonts w:ascii="宋体" w:hAnsi="宋体" w:cs="宋体"/>
                <w:color w:val="000000"/>
                <w:kern w:val="0"/>
                <w:szCs w:val="21"/>
              </w:rPr>
            </w:pPr>
            <w:r w:rsidRPr="00DE596B">
              <w:rPr>
                <w:rFonts w:ascii="宋体" w:hAnsi="宋体" w:cs="宋体" w:hint="eastAsia"/>
                <w:color w:val="000000"/>
                <w:kern w:val="0"/>
                <w:szCs w:val="21"/>
              </w:rPr>
              <w:t>套</w:t>
            </w:r>
          </w:p>
        </w:tc>
        <w:tc>
          <w:tcPr>
            <w:tcW w:w="1843" w:type="dxa"/>
            <w:tcBorders>
              <w:top w:val="nil"/>
              <w:left w:val="nil"/>
              <w:bottom w:val="single" w:sz="4" w:space="0" w:color="auto"/>
              <w:right w:val="single" w:sz="4" w:space="0" w:color="auto"/>
            </w:tcBorders>
            <w:shd w:val="clear" w:color="auto" w:fill="auto"/>
            <w:vAlign w:val="center"/>
            <w:hideMark/>
          </w:tcPr>
          <w:p w:rsidR="006A20FD" w:rsidRPr="00DE596B" w:rsidRDefault="006A20FD" w:rsidP="00110854">
            <w:pPr>
              <w:widowControl/>
              <w:jc w:val="center"/>
              <w:rPr>
                <w:rFonts w:ascii="宋体" w:hAnsi="宋体" w:cs="宋体"/>
                <w:color w:val="000000"/>
                <w:kern w:val="0"/>
                <w:szCs w:val="21"/>
              </w:rPr>
            </w:pPr>
            <w:r w:rsidRPr="00DE596B">
              <w:rPr>
                <w:rFonts w:ascii="宋体" w:hAnsi="宋体" w:cs="宋体" w:hint="eastAsia"/>
                <w:color w:val="000000"/>
                <w:kern w:val="0"/>
                <w:szCs w:val="21"/>
              </w:rPr>
              <w:t>45</w:t>
            </w:r>
          </w:p>
        </w:tc>
      </w:tr>
      <w:tr w:rsidR="006A20FD" w:rsidRPr="00DE596B" w:rsidTr="006A20FD">
        <w:trPr>
          <w:trHeight w:val="45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rsidR="006A20FD" w:rsidRPr="00DE596B" w:rsidRDefault="006A20FD" w:rsidP="00110854">
            <w:pPr>
              <w:widowControl/>
              <w:jc w:val="center"/>
              <w:rPr>
                <w:rFonts w:ascii="宋体" w:hAnsi="宋体" w:cs="宋体"/>
                <w:color w:val="000000"/>
                <w:kern w:val="0"/>
                <w:szCs w:val="21"/>
              </w:rPr>
            </w:pPr>
            <w:r w:rsidRPr="00DE596B">
              <w:rPr>
                <w:rFonts w:ascii="宋体" w:hAnsi="宋体" w:cs="宋体" w:hint="eastAsia"/>
                <w:color w:val="000000"/>
                <w:kern w:val="0"/>
                <w:szCs w:val="21"/>
              </w:rPr>
              <w:t>4.13</w:t>
            </w:r>
          </w:p>
        </w:tc>
        <w:tc>
          <w:tcPr>
            <w:tcW w:w="4377" w:type="dxa"/>
            <w:tcBorders>
              <w:top w:val="nil"/>
              <w:left w:val="nil"/>
              <w:bottom w:val="single" w:sz="4" w:space="0" w:color="auto"/>
              <w:right w:val="single" w:sz="4" w:space="0" w:color="auto"/>
            </w:tcBorders>
            <w:shd w:val="clear" w:color="auto" w:fill="auto"/>
            <w:vAlign w:val="center"/>
            <w:hideMark/>
          </w:tcPr>
          <w:p w:rsidR="006A20FD" w:rsidRPr="00DE596B" w:rsidRDefault="006A20FD" w:rsidP="00110854">
            <w:pPr>
              <w:widowControl/>
              <w:rPr>
                <w:rFonts w:ascii="宋体" w:hAnsi="宋体" w:cs="宋体"/>
                <w:color w:val="000000"/>
                <w:kern w:val="0"/>
                <w:szCs w:val="21"/>
              </w:rPr>
            </w:pPr>
            <w:r w:rsidRPr="00DE596B">
              <w:rPr>
                <w:rFonts w:ascii="宋体" w:hAnsi="宋体" w:cs="宋体" w:hint="eastAsia"/>
                <w:color w:val="000000"/>
                <w:kern w:val="0"/>
                <w:szCs w:val="21"/>
              </w:rPr>
              <w:t>车厢间专用连接线缆</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6A20FD" w:rsidRPr="00DE596B" w:rsidRDefault="006A20FD" w:rsidP="00110854">
            <w:pPr>
              <w:widowControl/>
              <w:jc w:val="center"/>
              <w:rPr>
                <w:rFonts w:ascii="宋体" w:hAnsi="宋体" w:cs="宋体"/>
                <w:color w:val="000000"/>
                <w:kern w:val="0"/>
                <w:szCs w:val="21"/>
              </w:rPr>
            </w:pPr>
            <w:r w:rsidRPr="00DE596B">
              <w:rPr>
                <w:rFonts w:ascii="宋体" w:hAnsi="宋体" w:cs="宋体" w:hint="eastAsia"/>
                <w:color w:val="000000"/>
                <w:kern w:val="0"/>
                <w:szCs w:val="21"/>
              </w:rPr>
              <w:t>套</w:t>
            </w:r>
          </w:p>
        </w:tc>
        <w:tc>
          <w:tcPr>
            <w:tcW w:w="1843" w:type="dxa"/>
            <w:tcBorders>
              <w:top w:val="nil"/>
              <w:left w:val="nil"/>
              <w:bottom w:val="single" w:sz="4" w:space="0" w:color="auto"/>
              <w:right w:val="single" w:sz="4" w:space="0" w:color="auto"/>
            </w:tcBorders>
            <w:shd w:val="clear" w:color="auto" w:fill="auto"/>
            <w:vAlign w:val="center"/>
            <w:hideMark/>
          </w:tcPr>
          <w:p w:rsidR="006A20FD" w:rsidRPr="00DE596B" w:rsidRDefault="006A20FD" w:rsidP="00110854">
            <w:pPr>
              <w:widowControl/>
              <w:jc w:val="center"/>
              <w:rPr>
                <w:rFonts w:ascii="宋体" w:hAnsi="宋体" w:cs="宋体"/>
                <w:color w:val="000000"/>
                <w:kern w:val="0"/>
                <w:szCs w:val="21"/>
              </w:rPr>
            </w:pPr>
            <w:r w:rsidRPr="00DE596B">
              <w:rPr>
                <w:rFonts w:ascii="宋体" w:hAnsi="宋体" w:cs="宋体" w:hint="eastAsia"/>
                <w:color w:val="000000"/>
                <w:kern w:val="0"/>
                <w:szCs w:val="21"/>
              </w:rPr>
              <w:t>45</w:t>
            </w:r>
          </w:p>
        </w:tc>
      </w:tr>
      <w:tr w:rsidR="006A20FD" w:rsidRPr="00DE596B" w:rsidTr="006A20FD">
        <w:trPr>
          <w:trHeight w:val="1331"/>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rsidR="006A20FD" w:rsidRPr="00DE596B" w:rsidRDefault="006A20FD" w:rsidP="00110854">
            <w:pPr>
              <w:widowControl/>
              <w:jc w:val="center"/>
              <w:rPr>
                <w:rFonts w:ascii="宋体" w:hAnsi="宋体" w:cs="宋体"/>
                <w:color w:val="000000"/>
                <w:kern w:val="0"/>
                <w:szCs w:val="21"/>
              </w:rPr>
            </w:pPr>
            <w:r w:rsidRPr="00DE596B">
              <w:rPr>
                <w:rFonts w:ascii="宋体" w:hAnsi="宋体" w:cs="宋体" w:hint="eastAsia"/>
                <w:color w:val="000000"/>
                <w:kern w:val="0"/>
                <w:szCs w:val="21"/>
              </w:rPr>
              <w:t>4.14</w:t>
            </w:r>
          </w:p>
        </w:tc>
        <w:tc>
          <w:tcPr>
            <w:tcW w:w="4377" w:type="dxa"/>
            <w:tcBorders>
              <w:top w:val="nil"/>
              <w:left w:val="nil"/>
              <w:bottom w:val="single" w:sz="4" w:space="0" w:color="auto"/>
              <w:right w:val="single" w:sz="4" w:space="0" w:color="auto"/>
            </w:tcBorders>
            <w:shd w:val="clear" w:color="auto" w:fill="auto"/>
            <w:vAlign w:val="center"/>
            <w:hideMark/>
          </w:tcPr>
          <w:p w:rsidR="006A20FD" w:rsidRPr="00DE596B" w:rsidRDefault="006A20FD" w:rsidP="00110854">
            <w:pPr>
              <w:widowControl/>
              <w:rPr>
                <w:rFonts w:ascii="宋体" w:hAnsi="宋体" w:cs="宋体"/>
                <w:color w:val="000000"/>
                <w:kern w:val="0"/>
                <w:szCs w:val="21"/>
              </w:rPr>
            </w:pPr>
            <w:r w:rsidRPr="00DE596B">
              <w:rPr>
                <w:rFonts w:ascii="宋体" w:hAnsi="宋体" w:cs="宋体" w:hint="eastAsia"/>
                <w:color w:val="000000"/>
                <w:kern w:val="0"/>
                <w:szCs w:val="21"/>
              </w:rPr>
              <w:t>车载线缆、接头、连接器及电源适配器等附属设备（含所有PIS设备内部、设备间及与车辆接口的线缆及电气连接器（插头、插座））</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6A20FD" w:rsidRPr="00DE596B" w:rsidRDefault="006A20FD" w:rsidP="00110854">
            <w:pPr>
              <w:widowControl/>
              <w:jc w:val="center"/>
              <w:rPr>
                <w:rFonts w:ascii="宋体" w:hAnsi="宋体" w:cs="宋体"/>
                <w:color w:val="000000"/>
                <w:kern w:val="0"/>
                <w:szCs w:val="21"/>
              </w:rPr>
            </w:pPr>
            <w:r w:rsidRPr="00DE596B">
              <w:rPr>
                <w:rFonts w:ascii="宋体" w:hAnsi="宋体" w:cs="宋体" w:hint="eastAsia"/>
                <w:color w:val="000000"/>
                <w:kern w:val="0"/>
                <w:szCs w:val="21"/>
              </w:rPr>
              <w:t>套</w:t>
            </w:r>
          </w:p>
        </w:tc>
        <w:tc>
          <w:tcPr>
            <w:tcW w:w="1843" w:type="dxa"/>
            <w:tcBorders>
              <w:top w:val="nil"/>
              <w:left w:val="nil"/>
              <w:bottom w:val="single" w:sz="4" w:space="0" w:color="auto"/>
              <w:right w:val="single" w:sz="4" w:space="0" w:color="auto"/>
            </w:tcBorders>
            <w:shd w:val="clear" w:color="auto" w:fill="auto"/>
            <w:vAlign w:val="center"/>
            <w:hideMark/>
          </w:tcPr>
          <w:p w:rsidR="006A20FD" w:rsidRPr="00DE596B" w:rsidRDefault="006A20FD" w:rsidP="00110854">
            <w:pPr>
              <w:widowControl/>
              <w:jc w:val="center"/>
              <w:rPr>
                <w:rFonts w:ascii="宋体" w:hAnsi="宋体" w:cs="宋体"/>
                <w:color w:val="000000"/>
                <w:kern w:val="0"/>
                <w:szCs w:val="21"/>
              </w:rPr>
            </w:pPr>
            <w:r w:rsidRPr="00DE596B">
              <w:rPr>
                <w:rFonts w:ascii="宋体" w:hAnsi="宋体" w:cs="宋体" w:hint="eastAsia"/>
                <w:color w:val="000000"/>
                <w:kern w:val="0"/>
                <w:szCs w:val="21"/>
              </w:rPr>
              <w:t>60</w:t>
            </w:r>
          </w:p>
        </w:tc>
      </w:tr>
      <w:tr w:rsidR="006A20FD" w:rsidRPr="00DE596B" w:rsidTr="006A20FD">
        <w:trPr>
          <w:trHeight w:val="45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rsidR="006A20FD" w:rsidRPr="00DE596B" w:rsidRDefault="006A20FD" w:rsidP="00110854">
            <w:pPr>
              <w:widowControl/>
              <w:jc w:val="center"/>
              <w:rPr>
                <w:rFonts w:ascii="宋体" w:hAnsi="宋体" w:cs="宋体"/>
                <w:color w:val="000000"/>
                <w:kern w:val="0"/>
                <w:szCs w:val="21"/>
              </w:rPr>
            </w:pPr>
            <w:r w:rsidRPr="00DE596B">
              <w:rPr>
                <w:rFonts w:ascii="宋体" w:hAnsi="宋体" w:cs="宋体" w:hint="eastAsia"/>
                <w:color w:val="000000"/>
                <w:kern w:val="0"/>
                <w:szCs w:val="21"/>
              </w:rPr>
              <w:t>4.15</w:t>
            </w:r>
          </w:p>
        </w:tc>
        <w:tc>
          <w:tcPr>
            <w:tcW w:w="4377" w:type="dxa"/>
            <w:tcBorders>
              <w:top w:val="nil"/>
              <w:left w:val="nil"/>
              <w:bottom w:val="single" w:sz="4" w:space="0" w:color="auto"/>
              <w:right w:val="single" w:sz="4" w:space="0" w:color="auto"/>
            </w:tcBorders>
            <w:shd w:val="clear" w:color="auto" w:fill="auto"/>
            <w:vAlign w:val="center"/>
            <w:hideMark/>
          </w:tcPr>
          <w:p w:rsidR="006A20FD" w:rsidRPr="00DE596B" w:rsidRDefault="006A20FD" w:rsidP="00110854">
            <w:pPr>
              <w:widowControl/>
              <w:rPr>
                <w:rFonts w:ascii="宋体" w:hAnsi="宋体" w:cs="宋体"/>
                <w:color w:val="000000"/>
                <w:kern w:val="0"/>
                <w:szCs w:val="21"/>
              </w:rPr>
            </w:pPr>
            <w:r w:rsidRPr="00DE596B">
              <w:rPr>
                <w:rFonts w:ascii="宋体" w:hAnsi="宋体" w:cs="宋体" w:hint="eastAsia"/>
                <w:color w:val="000000"/>
                <w:kern w:val="0"/>
                <w:szCs w:val="21"/>
              </w:rPr>
              <w:t>便携式维护终端</w:t>
            </w:r>
          </w:p>
        </w:tc>
        <w:tc>
          <w:tcPr>
            <w:tcW w:w="1843" w:type="dxa"/>
            <w:tcBorders>
              <w:top w:val="nil"/>
              <w:left w:val="nil"/>
              <w:bottom w:val="single" w:sz="4" w:space="0" w:color="auto"/>
              <w:right w:val="single" w:sz="4" w:space="0" w:color="auto"/>
            </w:tcBorders>
            <w:shd w:val="clear" w:color="auto" w:fill="auto"/>
            <w:vAlign w:val="center"/>
            <w:hideMark/>
          </w:tcPr>
          <w:p w:rsidR="006A20FD" w:rsidRPr="00DE596B" w:rsidRDefault="006A20FD" w:rsidP="00110854">
            <w:pPr>
              <w:widowControl/>
              <w:jc w:val="center"/>
              <w:rPr>
                <w:rFonts w:ascii="宋体" w:hAnsi="宋体" w:cs="宋体"/>
                <w:color w:val="000000"/>
                <w:kern w:val="0"/>
                <w:szCs w:val="21"/>
              </w:rPr>
            </w:pPr>
            <w:r w:rsidRPr="00DE596B">
              <w:rPr>
                <w:rFonts w:ascii="宋体" w:hAnsi="宋体" w:cs="宋体" w:hint="eastAsia"/>
                <w:color w:val="000000"/>
                <w:kern w:val="0"/>
                <w:szCs w:val="21"/>
              </w:rPr>
              <w:t>套</w:t>
            </w:r>
          </w:p>
        </w:tc>
        <w:tc>
          <w:tcPr>
            <w:tcW w:w="1843" w:type="dxa"/>
            <w:tcBorders>
              <w:top w:val="nil"/>
              <w:left w:val="nil"/>
              <w:bottom w:val="single" w:sz="4" w:space="0" w:color="auto"/>
              <w:right w:val="single" w:sz="4" w:space="0" w:color="auto"/>
            </w:tcBorders>
            <w:shd w:val="clear" w:color="auto" w:fill="auto"/>
            <w:vAlign w:val="center"/>
            <w:hideMark/>
          </w:tcPr>
          <w:p w:rsidR="006A20FD" w:rsidRPr="00DE596B" w:rsidRDefault="006A20FD" w:rsidP="00110854">
            <w:pPr>
              <w:widowControl/>
              <w:jc w:val="center"/>
              <w:rPr>
                <w:rFonts w:ascii="宋体" w:hAnsi="宋体" w:cs="宋体"/>
                <w:color w:val="000000"/>
                <w:kern w:val="0"/>
                <w:szCs w:val="21"/>
              </w:rPr>
            </w:pPr>
            <w:r w:rsidRPr="00DE596B">
              <w:rPr>
                <w:rFonts w:ascii="宋体" w:hAnsi="宋体" w:cs="宋体" w:hint="eastAsia"/>
                <w:color w:val="000000"/>
                <w:kern w:val="0"/>
                <w:szCs w:val="21"/>
              </w:rPr>
              <w:t>2</w:t>
            </w:r>
          </w:p>
        </w:tc>
      </w:tr>
      <w:tr w:rsidR="006A20FD" w:rsidRPr="00DE596B" w:rsidTr="006A20FD">
        <w:trPr>
          <w:trHeight w:val="45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rsidR="006A20FD" w:rsidRPr="00DE596B" w:rsidRDefault="006A20FD" w:rsidP="00110854">
            <w:pPr>
              <w:widowControl/>
              <w:jc w:val="center"/>
              <w:rPr>
                <w:rFonts w:ascii="宋体" w:hAnsi="宋体" w:cs="宋体"/>
                <w:color w:val="000000"/>
                <w:kern w:val="0"/>
                <w:szCs w:val="21"/>
              </w:rPr>
            </w:pPr>
            <w:r w:rsidRPr="00DE596B">
              <w:rPr>
                <w:rFonts w:ascii="宋体" w:hAnsi="宋体" w:cs="宋体" w:hint="eastAsia"/>
                <w:color w:val="000000"/>
                <w:kern w:val="0"/>
                <w:szCs w:val="21"/>
              </w:rPr>
              <w:t>4.16</w:t>
            </w:r>
          </w:p>
        </w:tc>
        <w:tc>
          <w:tcPr>
            <w:tcW w:w="4377" w:type="dxa"/>
            <w:tcBorders>
              <w:top w:val="nil"/>
              <w:left w:val="nil"/>
              <w:bottom w:val="single" w:sz="4" w:space="0" w:color="auto"/>
              <w:right w:val="single" w:sz="4" w:space="0" w:color="auto"/>
            </w:tcBorders>
            <w:shd w:val="clear" w:color="auto" w:fill="auto"/>
            <w:vAlign w:val="center"/>
            <w:hideMark/>
          </w:tcPr>
          <w:p w:rsidR="006A20FD" w:rsidRPr="00DE596B" w:rsidRDefault="006A20FD" w:rsidP="00110854">
            <w:pPr>
              <w:widowControl/>
              <w:rPr>
                <w:rFonts w:ascii="宋体" w:hAnsi="宋体" w:cs="宋体"/>
                <w:color w:val="000000"/>
                <w:kern w:val="0"/>
                <w:szCs w:val="21"/>
              </w:rPr>
            </w:pPr>
            <w:r w:rsidRPr="00DE596B">
              <w:rPr>
                <w:rFonts w:ascii="宋体" w:hAnsi="宋体" w:cs="宋体" w:hint="eastAsia"/>
                <w:color w:val="000000"/>
                <w:kern w:val="0"/>
                <w:szCs w:val="21"/>
              </w:rPr>
              <w:t>架修地面测试装置</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6A20FD" w:rsidRPr="00DE596B" w:rsidRDefault="006A20FD" w:rsidP="00110854">
            <w:pPr>
              <w:widowControl/>
              <w:jc w:val="center"/>
              <w:rPr>
                <w:rFonts w:ascii="宋体" w:hAnsi="宋体" w:cs="宋体"/>
                <w:color w:val="000000"/>
                <w:kern w:val="0"/>
                <w:szCs w:val="21"/>
              </w:rPr>
            </w:pPr>
            <w:r w:rsidRPr="00DE596B">
              <w:rPr>
                <w:rFonts w:ascii="宋体" w:hAnsi="宋体" w:cs="宋体" w:hint="eastAsia"/>
                <w:color w:val="000000"/>
                <w:kern w:val="0"/>
                <w:szCs w:val="21"/>
              </w:rPr>
              <w:t>套</w:t>
            </w:r>
          </w:p>
        </w:tc>
        <w:tc>
          <w:tcPr>
            <w:tcW w:w="1843" w:type="dxa"/>
            <w:tcBorders>
              <w:top w:val="nil"/>
              <w:left w:val="nil"/>
              <w:bottom w:val="single" w:sz="4" w:space="0" w:color="auto"/>
              <w:right w:val="single" w:sz="4" w:space="0" w:color="auto"/>
            </w:tcBorders>
            <w:shd w:val="clear" w:color="auto" w:fill="auto"/>
            <w:vAlign w:val="center"/>
            <w:hideMark/>
          </w:tcPr>
          <w:p w:rsidR="006A20FD" w:rsidRPr="00DE596B" w:rsidRDefault="006A20FD" w:rsidP="00110854">
            <w:pPr>
              <w:widowControl/>
              <w:jc w:val="center"/>
              <w:rPr>
                <w:rFonts w:ascii="宋体" w:hAnsi="宋体" w:cs="宋体"/>
                <w:color w:val="000000"/>
                <w:kern w:val="0"/>
                <w:szCs w:val="21"/>
              </w:rPr>
            </w:pPr>
            <w:r w:rsidRPr="00DE596B">
              <w:rPr>
                <w:rFonts w:ascii="宋体" w:hAnsi="宋体" w:cs="宋体" w:hint="eastAsia"/>
                <w:color w:val="000000"/>
                <w:kern w:val="0"/>
                <w:szCs w:val="21"/>
              </w:rPr>
              <w:t>2</w:t>
            </w:r>
          </w:p>
        </w:tc>
      </w:tr>
    </w:tbl>
    <w:p w:rsidR="006A20FD" w:rsidRDefault="006A20FD" w:rsidP="006A20FD"/>
    <w:p w:rsidR="006A20FD" w:rsidRPr="006A20FD" w:rsidRDefault="006A20FD" w:rsidP="00DC0EAE">
      <w:pPr>
        <w:widowControl/>
        <w:rPr>
          <w:rFonts w:asciiTheme="minorEastAsia" w:hAnsiTheme="minorEastAsia" w:cs="宋体"/>
          <w:color w:val="000000"/>
          <w:kern w:val="0"/>
          <w:sz w:val="24"/>
          <w:szCs w:val="24"/>
        </w:rPr>
      </w:pPr>
    </w:p>
    <w:sectPr w:rsidR="006A20FD" w:rsidRPr="006A20FD" w:rsidSect="00FC64E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3B5" w:rsidRDefault="00AC23B5" w:rsidP="00DC0EAE">
      <w:r>
        <w:separator/>
      </w:r>
    </w:p>
  </w:endnote>
  <w:endnote w:type="continuationSeparator" w:id="0">
    <w:p w:rsidR="00AC23B5" w:rsidRDefault="00AC23B5" w:rsidP="00DC0EA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3B5" w:rsidRDefault="00AC23B5" w:rsidP="00DC0EAE">
      <w:r>
        <w:separator/>
      </w:r>
    </w:p>
  </w:footnote>
  <w:footnote w:type="continuationSeparator" w:id="0">
    <w:p w:rsidR="00AC23B5" w:rsidRDefault="00AC23B5" w:rsidP="00DC0E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E2D32"/>
    <w:multiLevelType w:val="hybridMultilevel"/>
    <w:tmpl w:val="3AC86D4E"/>
    <w:lvl w:ilvl="0" w:tplc="FFFFFFFF">
      <w:start w:val="1"/>
      <w:numFmt w:val="bullet"/>
      <w:lvlText w:val=""/>
      <w:lvlJc w:val="left"/>
      <w:pPr>
        <w:tabs>
          <w:tab w:val="num" w:pos="960"/>
        </w:tabs>
        <w:ind w:left="960" w:hanging="420"/>
      </w:pPr>
      <w:rPr>
        <w:rFonts w:ascii="Wingdings" w:hAnsi="Wingdings" w:hint="default"/>
      </w:rPr>
    </w:lvl>
    <w:lvl w:ilvl="1" w:tplc="04090019">
      <w:start w:val="1"/>
      <w:numFmt w:val="bullet"/>
      <w:lvlText w:val=""/>
      <w:lvlJc w:val="left"/>
      <w:pPr>
        <w:tabs>
          <w:tab w:val="num" w:pos="1140"/>
        </w:tabs>
        <w:ind w:left="1140" w:hanging="420"/>
      </w:pPr>
      <w:rPr>
        <w:rFonts w:ascii="Wingdings" w:hAnsi="Wingdings" w:hint="default"/>
      </w:rPr>
    </w:lvl>
    <w:lvl w:ilvl="2" w:tplc="0409001B">
      <w:start w:val="1"/>
      <w:numFmt w:val="bullet"/>
      <w:lvlText w:val=""/>
      <w:lvlJc w:val="left"/>
      <w:pPr>
        <w:tabs>
          <w:tab w:val="num" w:pos="1560"/>
        </w:tabs>
        <w:ind w:left="1560" w:hanging="420"/>
      </w:pPr>
      <w:rPr>
        <w:rFonts w:ascii="Wingdings" w:hAnsi="Wingdings" w:hint="default"/>
      </w:rPr>
    </w:lvl>
    <w:lvl w:ilvl="3" w:tplc="0409000F">
      <w:start w:val="1"/>
      <w:numFmt w:val="bullet"/>
      <w:lvlText w:val=""/>
      <w:lvlJc w:val="left"/>
      <w:pPr>
        <w:tabs>
          <w:tab w:val="num" w:pos="1980"/>
        </w:tabs>
        <w:ind w:left="1980" w:hanging="420"/>
      </w:pPr>
      <w:rPr>
        <w:rFonts w:ascii="Wingdings" w:hAnsi="Wingdings" w:hint="default"/>
      </w:rPr>
    </w:lvl>
    <w:lvl w:ilvl="4" w:tplc="04090019" w:tentative="1">
      <w:start w:val="1"/>
      <w:numFmt w:val="bullet"/>
      <w:lvlText w:val=""/>
      <w:lvlJc w:val="left"/>
      <w:pPr>
        <w:tabs>
          <w:tab w:val="num" w:pos="2400"/>
        </w:tabs>
        <w:ind w:left="2400" w:hanging="420"/>
      </w:pPr>
      <w:rPr>
        <w:rFonts w:ascii="Wingdings" w:hAnsi="Wingdings" w:hint="default"/>
      </w:rPr>
    </w:lvl>
    <w:lvl w:ilvl="5" w:tplc="0409001B" w:tentative="1">
      <w:start w:val="1"/>
      <w:numFmt w:val="bullet"/>
      <w:lvlText w:val=""/>
      <w:lvlJc w:val="left"/>
      <w:pPr>
        <w:tabs>
          <w:tab w:val="num" w:pos="2820"/>
        </w:tabs>
        <w:ind w:left="2820" w:hanging="420"/>
      </w:pPr>
      <w:rPr>
        <w:rFonts w:ascii="Wingdings" w:hAnsi="Wingdings" w:hint="default"/>
      </w:rPr>
    </w:lvl>
    <w:lvl w:ilvl="6" w:tplc="0409000F" w:tentative="1">
      <w:start w:val="1"/>
      <w:numFmt w:val="bullet"/>
      <w:lvlText w:val=""/>
      <w:lvlJc w:val="left"/>
      <w:pPr>
        <w:tabs>
          <w:tab w:val="num" w:pos="3240"/>
        </w:tabs>
        <w:ind w:left="3240" w:hanging="420"/>
      </w:pPr>
      <w:rPr>
        <w:rFonts w:ascii="Wingdings" w:hAnsi="Wingdings" w:hint="default"/>
      </w:rPr>
    </w:lvl>
    <w:lvl w:ilvl="7" w:tplc="04090019" w:tentative="1">
      <w:start w:val="1"/>
      <w:numFmt w:val="bullet"/>
      <w:lvlText w:val=""/>
      <w:lvlJc w:val="left"/>
      <w:pPr>
        <w:tabs>
          <w:tab w:val="num" w:pos="3660"/>
        </w:tabs>
        <w:ind w:left="3660" w:hanging="420"/>
      </w:pPr>
      <w:rPr>
        <w:rFonts w:ascii="Wingdings" w:hAnsi="Wingdings" w:hint="default"/>
      </w:rPr>
    </w:lvl>
    <w:lvl w:ilvl="8" w:tplc="0409001B" w:tentative="1">
      <w:start w:val="1"/>
      <w:numFmt w:val="bullet"/>
      <w:lvlText w:val=""/>
      <w:lvlJc w:val="left"/>
      <w:pPr>
        <w:tabs>
          <w:tab w:val="num" w:pos="4080"/>
        </w:tabs>
        <w:ind w:left="4080" w:hanging="420"/>
      </w:pPr>
      <w:rPr>
        <w:rFonts w:ascii="Wingdings" w:hAnsi="Wingdings" w:hint="default"/>
      </w:rPr>
    </w:lvl>
  </w:abstractNum>
  <w:abstractNum w:abstractNumId="1">
    <w:nsid w:val="24D66EDD"/>
    <w:multiLevelType w:val="multilevel"/>
    <w:tmpl w:val="B8227B90"/>
    <w:lvl w:ilvl="0">
      <w:start w:val="7"/>
      <w:numFmt w:val="decimal"/>
      <w:lvlText w:val="%1"/>
      <w:lvlJc w:val="left"/>
      <w:pPr>
        <w:ind w:left="425" w:hanging="425"/>
      </w:pPr>
      <w:rPr>
        <w:rFonts w:hint="eastAsia"/>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2A390EA2"/>
    <w:multiLevelType w:val="hybridMultilevel"/>
    <w:tmpl w:val="D58010BE"/>
    <w:lvl w:ilvl="0" w:tplc="2BBE6D4E">
      <w:start w:val="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F236B20"/>
    <w:multiLevelType w:val="multilevel"/>
    <w:tmpl w:val="C6203C00"/>
    <w:lvl w:ilvl="0">
      <w:start w:val="5"/>
      <w:numFmt w:val="decimal"/>
      <w:lvlText w:val="1.%1"/>
      <w:lvlJc w:val="left"/>
      <w:pPr>
        <w:tabs>
          <w:tab w:val="num" w:pos="1080"/>
        </w:tabs>
        <w:ind w:left="1080" w:hanging="1080"/>
      </w:pPr>
      <w:rPr>
        <w:rFonts w:ascii="Times New Roman" w:eastAsia="黑体" w:hAnsi="Times New Roman" w:hint="default"/>
        <w:b/>
        <w:i w:val="0"/>
        <w:caps w:val="0"/>
        <w:smallCaps/>
        <w:strike w:val="0"/>
        <w:outline w:val="0"/>
        <w:shadow w:val="0"/>
        <w:sz w:val="30"/>
        <w:em w:val="none"/>
      </w:rPr>
    </w:lvl>
    <w:lvl w:ilvl="1">
      <w:start w:val="4"/>
      <w:numFmt w:val="decimal"/>
      <w:lvlText w:val="1.5.%2"/>
      <w:lvlJc w:val="left"/>
      <w:pPr>
        <w:tabs>
          <w:tab w:val="num" w:pos="284"/>
        </w:tabs>
        <w:ind w:left="0" w:firstLine="0"/>
      </w:pPr>
      <w:rPr>
        <w:rFonts w:ascii="Times New Roman" w:eastAsia="黑体" w:hAnsi="Times New Roman" w:hint="default"/>
        <w:b w:val="0"/>
        <w:i w:val="0"/>
        <w:sz w:val="28"/>
        <w:szCs w:val="28"/>
      </w:rPr>
    </w:lvl>
    <w:lvl w:ilvl="2">
      <w:start w:val="1"/>
      <w:numFmt w:val="decimal"/>
      <w:lvlText w:val="1.5.4.%3"/>
      <w:lvlJc w:val="left"/>
      <w:pPr>
        <w:tabs>
          <w:tab w:val="num" w:pos="0"/>
        </w:tabs>
        <w:ind w:left="0" w:firstLine="0"/>
      </w:pPr>
      <w:rPr>
        <w:rFonts w:ascii="Times New Roman" w:eastAsia="宋体" w:hAnsi="Times New Roman" w:cs="Times New Roman" w:hint="default"/>
        <w:b w:val="0"/>
        <w:i w:val="0"/>
        <w:sz w:val="21"/>
        <w:szCs w:val="21"/>
        <w:lang w:val="en-GB"/>
      </w:rPr>
    </w:lvl>
    <w:lvl w:ilvl="3">
      <w:start w:val="1"/>
      <w:numFmt w:val="decimal"/>
      <w:lvlText w:val="（%4）"/>
      <w:lvlJc w:val="left"/>
      <w:pPr>
        <w:tabs>
          <w:tab w:val="num" w:pos="418"/>
        </w:tabs>
        <w:ind w:left="227" w:hanging="170"/>
      </w:pPr>
      <w:rPr>
        <w:rFonts w:ascii="Times New Roman" w:eastAsia="宋体" w:hAnsi="Times New Roman" w:hint="default"/>
        <w:b w:val="0"/>
        <w:i w:val="0"/>
        <w:sz w:val="24"/>
        <w:szCs w:val="24"/>
      </w:rPr>
    </w:lvl>
    <w:lvl w:ilvl="4">
      <w:start w:val="1"/>
      <w:numFmt w:val="decimal"/>
      <w:lvlText w:val="%5）"/>
      <w:lvlJc w:val="left"/>
      <w:pPr>
        <w:tabs>
          <w:tab w:val="num" w:pos="0"/>
        </w:tabs>
        <w:ind w:left="0" w:firstLine="425"/>
      </w:pPr>
      <w:rPr>
        <w:rFonts w:ascii="Times New Roman" w:hAnsi="Times New Roman" w:hint="default"/>
        <w:b w:val="0"/>
      </w:rPr>
    </w:lvl>
    <w:lvl w:ilvl="5">
      <w:start w:val="1"/>
      <w:numFmt w:val="none"/>
      <w:lvlText w:val=""/>
      <w:lvlJc w:val="left"/>
      <w:pPr>
        <w:tabs>
          <w:tab w:val="num" w:pos="0"/>
        </w:tabs>
        <w:ind w:left="0" w:firstLine="851"/>
      </w:pPr>
      <w:rPr>
        <w:rFonts w:eastAsia="宋体" w:hint="eastAsia"/>
        <w:b w:val="0"/>
        <w:i w:val="0"/>
        <w:sz w:val="24"/>
        <w:szCs w:val="24"/>
      </w:rPr>
    </w:lvl>
    <w:lvl w:ilvl="6">
      <w:start w:val="1"/>
      <w:numFmt w:val="none"/>
      <w:lvlText w:val=""/>
      <w:lvlJc w:val="left"/>
      <w:pPr>
        <w:tabs>
          <w:tab w:val="num" w:pos="1276"/>
        </w:tabs>
        <w:ind w:left="1276" w:hanging="1276"/>
      </w:pPr>
      <w:rPr>
        <w:rFonts w:hint="eastAsia"/>
        <w:sz w:val="24"/>
      </w:rPr>
    </w:lvl>
    <w:lvl w:ilvl="7">
      <w:start w:val="1"/>
      <w:numFmt w:val="none"/>
      <w:lvlText w:val=""/>
      <w:lvlJc w:val="left"/>
      <w:pPr>
        <w:tabs>
          <w:tab w:val="num" w:pos="1418"/>
        </w:tabs>
        <w:ind w:left="1418" w:hanging="1418"/>
      </w:pPr>
      <w:rPr>
        <w:rFonts w:hint="eastAsia"/>
      </w:rPr>
    </w:lvl>
    <w:lvl w:ilvl="8">
      <w:start w:val="1"/>
      <w:numFmt w:val="none"/>
      <w:lvlText w:val=""/>
      <w:lvlJc w:val="left"/>
      <w:pPr>
        <w:tabs>
          <w:tab w:val="num" w:pos="1559"/>
        </w:tabs>
        <w:ind w:left="1559" w:hanging="1559"/>
      </w:pPr>
      <w:rPr>
        <w:rFonts w:hint="eastAsia"/>
      </w:rPr>
    </w:lvl>
  </w:abstractNum>
  <w:abstractNum w:abstractNumId="4">
    <w:nsid w:val="4266041B"/>
    <w:multiLevelType w:val="hybridMultilevel"/>
    <w:tmpl w:val="792603F6"/>
    <w:lvl w:ilvl="0" w:tplc="5684588C">
      <w:start w:val="1"/>
      <w:numFmt w:val="decimal"/>
      <w:lvlText w:val="（%1）"/>
      <w:lvlJc w:val="left"/>
      <w:pPr>
        <w:tabs>
          <w:tab w:val="num" w:pos="0"/>
        </w:tabs>
        <w:ind w:left="0" w:firstLine="4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4ACD5AAE"/>
    <w:multiLevelType w:val="multilevel"/>
    <w:tmpl w:val="B9CA32EE"/>
    <w:lvl w:ilvl="0">
      <w:start w:val="1"/>
      <w:numFmt w:val="decimal"/>
      <w:lvlText w:val="%1."/>
      <w:lvlJc w:val="left"/>
      <w:pPr>
        <w:tabs>
          <w:tab w:val="num" w:pos="0"/>
        </w:tabs>
        <w:ind w:left="425" w:hanging="425"/>
      </w:pPr>
      <w:rPr>
        <w:rFonts w:ascii="Arial" w:hAnsi="Arial" w:cs="Times New Roman" w:hint="default"/>
      </w:rPr>
    </w:lvl>
    <w:lvl w:ilvl="1">
      <w:start w:val="1"/>
      <w:numFmt w:val="decimal"/>
      <w:lvlText w:val="%1.%2."/>
      <w:lvlJc w:val="left"/>
      <w:pPr>
        <w:tabs>
          <w:tab w:val="num" w:pos="0"/>
        </w:tabs>
        <w:ind w:left="567" w:hanging="567"/>
      </w:pPr>
      <w:rPr>
        <w:rFonts w:ascii="Arial" w:hAnsi="Arial" w:cs="Times New Roman" w:hint="default"/>
      </w:rPr>
    </w:lvl>
    <w:lvl w:ilvl="2">
      <w:start w:val="1"/>
      <w:numFmt w:val="decimal"/>
      <w:suff w:val="space"/>
      <w:lvlText w:val="%1.%2.%3."/>
      <w:lvlJc w:val="left"/>
      <w:pPr>
        <w:ind w:left="709" w:hanging="709"/>
      </w:pPr>
      <w:rPr>
        <w:rFonts w:cs="Times New Roman" w:hint="eastAsia"/>
      </w:rPr>
    </w:lvl>
    <w:lvl w:ilvl="3">
      <w:start w:val="1"/>
      <w:numFmt w:val="decimal"/>
      <w:suff w:val="space"/>
      <w:lvlText w:val="%1.%2.%3.%4."/>
      <w:lvlJc w:val="left"/>
      <w:pPr>
        <w:ind w:left="851" w:hanging="851"/>
      </w:pPr>
      <w:rPr>
        <w:rFonts w:cs="Times New Roman" w:hint="eastAsia"/>
      </w:rPr>
    </w:lvl>
    <w:lvl w:ilvl="4">
      <w:start w:val="1"/>
      <w:numFmt w:val="decimal"/>
      <w:suff w:val="space"/>
      <w:lvlText w:val="%1.%2.%3.%4.%5."/>
      <w:lvlJc w:val="left"/>
      <w:pPr>
        <w:ind w:left="992" w:hanging="992"/>
      </w:pPr>
      <w:rPr>
        <w:rFonts w:cs="Times New Roman" w:hint="eastAsia"/>
      </w:rPr>
    </w:lvl>
    <w:lvl w:ilvl="5">
      <w:start w:val="1"/>
      <w:numFmt w:val="decimal"/>
      <w:lvlText w:val="%1.%2.%3.%4.%5.%6."/>
      <w:lvlJc w:val="left"/>
      <w:pPr>
        <w:tabs>
          <w:tab w:val="num" w:pos="0"/>
        </w:tabs>
        <w:ind w:left="1134" w:hanging="1134"/>
      </w:pPr>
      <w:rPr>
        <w:rFonts w:cs="Times New Roman" w:hint="eastAsia"/>
      </w:rPr>
    </w:lvl>
    <w:lvl w:ilvl="6">
      <w:start w:val="1"/>
      <w:numFmt w:val="decimal"/>
      <w:lvlText w:val="%1.%2.%3.%4.%5.%6.%7."/>
      <w:lvlJc w:val="left"/>
      <w:pPr>
        <w:tabs>
          <w:tab w:val="num" w:pos="0"/>
        </w:tabs>
        <w:ind w:left="1276" w:hanging="1276"/>
      </w:pPr>
      <w:rPr>
        <w:rFonts w:cs="Times New Roman" w:hint="eastAsia"/>
      </w:rPr>
    </w:lvl>
    <w:lvl w:ilvl="7">
      <w:start w:val="1"/>
      <w:numFmt w:val="decimal"/>
      <w:lvlText w:val="%1.%2.%3.%4.%5.%6.%7.%8."/>
      <w:lvlJc w:val="left"/>
      <w:pPr>
        <w:tabs>
          <w:tab w:val="num" w:pos="0"/>
        </w:tabs>
        <w:ind w:left="1418" w:hanging="1418"/>
      </w:pPr>
      <w:rPr>
        <w:rFonts w:cs="Times New Roman" w:hint="eastAsia"/>
      </w:rPr>
    </w:lvl>
    <w:lvl w:ilvl="8">
      <w:start w:val="1"/>
      <w:numFmt w:val="decimal"/>
      <w:lvlText w:val="%1.%2.%3.%4.%5.%6.%7.%8.%9."/>
      <w:lvlJc w:val="left"/>
      <w:pPr>
        <w:tabs>
          <w:tab w:val="num" w:pos="0"/>
        </w:tabs>
        <w:ind w:left="1559" w:hanging="1559"/>
      </w:pPr>
      <w:rPr>
        <w:rFonts w:cs="Times New Roman" w:hint="eastAsia"/>
      </w:rPr>
    </w:lvl>
  </w:abstractNum>
  <w:abstractNum w:abstractNumId="6">
    <w:nsid w:val="6DB054FB"/>
    <w:multiLevelType w:val="multilevel"/>
    <w:tmpl w:val="47CE1CB6"/>
    <w:lvl w:ilvl="0">
      <w:start w:val="5"/>
      <w:numFmt w:val="decimal"/>
      <w:suff w:val="space"/>
      <w:lvlText w:val="%1. "/>
      <w:lvlJc w:val="left"/>
      <w:pPr>
        <w:ind w:left="0" w:firstLine="0"/>
      </w:pPr>
      <w:rPr>
        <w:rFonts w:ascii="Arial" w:hAnsi="Arial" w:hint="default"/>
      </w:rPr>
    </w:lvl>
    <w:lvl w:ilvl="1">
      <w:start w:val="1"/>
      <w:numFmt w:val="decimal"/>
      <w:lvlRestart w:val="0"/>
      <w:suff w:val="space"/>
      <w:lvlText w:val="%1.%2."/>
      <w:lvlJc w:val="left"/>
      <w:pPr>
        <w:ind w:left="0" w:firstLine="0"/>
      </w:pPr>
      <w:rPr>
        <w:rFonts w:ascii="Arial" w:hAnsi="Arial" w:hint="default"/>
      </w:rPr>
    </w:lvl>
    <w:lvl w:ilvl="2">
      <w:start w:val="1"/>
      <w:numFmt w:val="decimal"/>
      <w:pStyle w:val="3"/>
      <w:suff w:val="space"/>
      <w:lvlText w:val="%1.%2.%3."/>
      <w:lvlJc w:val="left"/>
      <w:pPr>
        <w:ind w:left="0" w:firstLine="0"/>
      </w:pPr>
      <w:rPr>
        <w:rFonts w:ascii="Arial" w:hAnsi="Arial" w:hint="default"/>
      </w:rPr>
    </w:lvl>
    <w:lvl w:ilvl="3">
      <w:start w:val="1"/>
      <w:numFmt w:val="decimal"/>
      <w:suff w:val="space"/>
      <w:lvlText w:val="%1.%2.%3.%4."/>
      <w:lvlJc w:val="left"/>
      <w:pPr>
        <w:ind w:left="0" w:firstLine="0"/>
      </w:pPr>
      <w:rPr>
        <w:rFonts w:hint="eastAsia"/>
      </w:rPr>
    </w:lvl>
    <w:lvl w:ilvl="4">
      <w:start w:val="1"/>
      <w:numFmt w:val="decimal"/>
      <w:pStyle w:val="5"/>
      <w:suff w:val="space"/>
      <w:lvlText w:val="%1.%2.%3.%4.%5."/>
      <w:lvlJc w:val="left"/>
      <w:pPr>
        <w:ind w:left="0" w:firstLine="0"/>
      </w:pPr>
      <w:rPr>
        <w:rFonts w:hint="eastAsia"/>
      </w:rPr>
    </w:lvl>
    <w:lvl w:ilvl="5">
      <w:start w:val="1"/>
      <w:numFmt w:val="decimal"/>
      <w:pStyle w:val="6"/>
      <w:suff w:val="space"/>
      <w:lvlText w:val="(%6)"/>
      <w:lvlJc w:val="left"/>
      <w:pPr>
        <w:ind w:left="0" w:firstLine="0"/>
      </w:pPr>
      <w:rPr>
        <w:rFonts w:hint="eastAsia"/>
      </w:rPr>
    </w:lvl>
    <w:lvl w:ilvl="6">
      <w:start w:val="1"/>
      <w:numFmt w:val="upperLetter"/>
      <w:pStyle w:val="7"/>
      <w:suff w:val="space"/>
      <w:lvlText w:val="%7"/>
      <w:lvlJc w:val="left"/>
      <w:pPr>
        <w:ind w:left="0" w:firstLine="0"/>
      </w:pPr>
      <w:rPr>
        <w:rFonts w:hint="eastAsia"/>
      </w:rPr>
    </w:lvl>
    <w:lvl w:ilvl="7">
      <w:start w:val="1"/>
      <w:numFmt w:val="bullet"/>
      <w:pStyle w:val="8"/>
      <w:lvlText w:val=""/>
      <w:lvlJc w:val="left"/>
      <w:pPr>
        <w:tabs>
          <w:tab w:val="num" w:pos="66"/>
        </w:tabs>
        <w:ind w:left="0" w:firstLine="1134"/>
      </w:pPr>
      <w:rPr>
        <w:rFonts w:ascii="Symbol" w:hAnsi="Symbol" w:hint="default"/>
        <w:color w:val="auto"/>
      </w:rPr>
    </w:lvl>
    <w:lvl w:ilvl="8">
      <w:start w:val="1"/>
      <w:numFmt w:val="decimal"/>
      <w:lvlText w:val="%1.%2.%3.%4.%5.%6.%7.%8.%9."/>
      <w:lvlJc w:val="left"/>
      <w:pPr>
        <w:tabs>
          <w:tab w:val="num" w:pos="207"/>
        </w:tabs>
        <w:ind w:left="207" w:hanging="1559"/>
      </w:pPr>
      <w:rPr>
        <w:rFonts w:hint="eastAsia"/>
      </w:rPr>
    </w:lvl>
  </w:abstractNum>
  <w:abstractNum w:abstractNumId="7">
    <w:nsid w:val="709B4309"/>
    <w:multiLevelType w:val="multilevel"/>
    <w:tmpl w:val="DAF0D9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6"/>
  </w:num>
  <w:num w:numId="2">
    <w:abstractNumId w:val="1"/>
  </w:num>
  <w:num w:numId="3">
    <w:abstractNumId w:val="2"/>
  </w:num>
  <w:num w:numId="4">
    <w:abstractNumId w:val="0"/>
  </w:num>
  <w:num w:numId="5">
    <w:abstractNumId w:val="3"/>
  </w:num>
  <w:num w:numId="6">
    <w:abstractNumId w:val="7"/>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5477"/>
    <w:rsid w:val="000159AF"/>
    <w:rsid w:val="001735B9"/>
    <w:rsid w:val="00333888"/>
    <w:rsid w:val="0056004C"/>
    <w:rsid w:val="00565477"/>
    <w:rsid w:val="006A20FD"/>
    <w:rsid w:val="008F3C03"/>
    <w:rsid w:val="009846D8"/>
    <w:rsid w:val="00AC23B5"/>
    <w:rsid w:val="00B041A4"/>
    <w:rsid w:val="00BA47F4"/>
    <w:rsid w:val="00BC6FAB"/>
    <w:rsid w:val="00C136C7"/>
    <w:rsid w:val="00DC0EAE"/>
    <w:rsid w:val="00FC64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4EC"/>
    <w:pPr>
      <w:widowControl w:val="0"/>
      <w:jc w:val="both"/>
    </w:pPr>
  </w:style>
  <w:style w:type="paragraph" w:styleId="3">
    <w:name w:val="heading 3"/>
    <w:aliases w:val="节，一,一,3 bullet,2,head:3#,Head 3,título 3,(1.1.1),节,31,32,33,34,35,311,321,331,36,312,322,332,37,313,323,333,38,314,324,334,341,351,3111,3211,3311,361,3121,3221,3321,371,3131,3231,3331,39,315,325,335,342,352,3112,3212,3312,362,3122,3222,3322,372,310"/>
    <w:basedOn w:val="a"/>
    <w:next w:val="a"/>
    <w:link w:val="3Char"/>
    <w:qFormat/>
    <w:rsid w:val="000159AF"/>
    <w:pPr>
      <w:numPr>
        <w:ilvl w:val="2"/>
        <w:numId w:val="1"/>
      </w:numPr>
      <w:spacing w:before="240" w:after="240"/>
      <w:outlineLvl w:val="2"/>
    </w:pPr>
    <w:rPr>
      <w:rFonts w:ascii="Times New Roman" w:eastAsia="宋体" w:hAnsi="Times New Roman" w:cs="Times New Roman"/>
      <w:b/>
      <w:sz w:val="24"/>
      <w:szCs w:val="20"/>
    </w:rPr>
  </w:style>
  <w:style w:type="paragraph" w:styleId="5">
    <w:name w:val="heading 5"/>
    <w:aliases w:val="55,5 sub-bullet,sb,4,h5,H5,PIM 5,b,5,dash,ds,dd,标题 5 Char Char,标题 1),第四层条,第五层,Roman list,Block Label,heading 5,Level 3 - i,Table label,l5,hm,mh2,Module heading 2,Head 5,list 5,module heading,Titre5,Heading 5(unused),Second Subheading,ITT "/>
    <w:basedOn w:val="a"/>
    <w:next w:val="a"/>
    <w:link w:val="5Char"/>
    <w:qFormat/>
    <w:rsid w:val="000159AF"/>
    <w:pPr>
      <w:numPr>
        <w:ilvl w:val="4"/>
        <w:numId w:val="1"/>
      </w:numPr>
      <w:outlineLvl w:val="4"/>
    </w:pPr>
    <w:rPr>
      <w:rFonts w:ascii="Times New Roman" w:eastAsia="宋体" w:hAnsi="Times New Roman" w:cs="Times New Roman"/>
      <w:szCs w:val="20"/>
    </w:rPr>
  </w:style>
  <w:style w:type="paragraph" w:styleId="6">
    <w:name w:val="heading 6"/>
    <w:aliases w:val="61,62,sub-dash,sd,PIM 6,H6,BOD 4,h6,Third Subheading,第五层条,L6,Bullet (Single Lines),h61,heading 61,Legal Level 1.,CSS节内4级标记,Bullet list,6,标题 6 Char Char Char,标题 6 Char1,标题 6 Char Char,0,Head 6,标题 21,标题 1.11,2 headline6,headline6,S&amp;R26,ERMH26,h11,h21"/>
    <w:basedOn w:val="a"/>
    <w:next w:val="a"/>
    <w:link w:val="6Char"/>
    <w:qFormat/>
    <w:rsid w:val="000159AF"/>
    <w:pPr>
      <w:numPr>
        <w:ilvl w:val="5"/>
        <w:numId w:val="1"/>
      </w:numPr>
      <w:outlineLvl w:val="5"/>
    </w:pPr>
    <w:rPr>
      <w:rFonts w:ascii="Times New Roman" w:eastAsia="宋体" w:hAnsi="Times New Roman" w:cs="Times New Roman"/>
      <w:szCs w:val="20"/>
    </w:rPr>
  </w:style>
  <w:style w:type="paragraph" w:styleId="7">
    <w:name w:val="heading 7"/>
    <w:aliases w:val="(use for appendix),(use for appendix)1,(use for appendix)2,(use for appendix)3,(use for appendix)4,(use for appendix)5,项标题(1),第六层条,letter list,PIM 7,不用,Legal Level 1.1.,Level 1.1,H TIMES1,L7,1.标题 6,H7,sdf,图表标题,X.X.X.X.a.i.(1),Ctrl7,7,十号线7"/>
    <w:basedOn w:val="a"/>
    <w:next w:val="a"/>
    <w:link w:val="7Char"/>
    <w:qFormat/>
    <w:rsid w:val="000159AF"/>
    <w:pPr>
      <w:numPr>
        <w:ilvl w:val="6"/>
        <w:numId w:val="1"/>
      </w:numPr>
      <w:outlineLvl w:val="6"/>
    </w:pPr>
    <w:rPr>
      <w:rFonts w:ascii="Times New Roman" w:eastAsia="宋体" w:hAnsi="Times New Roman" w:cs="Times New Roman"/>
      <w:szCs w:val="20"/>
    </w:rPr>
  </w:style>
  <w:style w:type="paragraph" w:styleId="8">
    <w:name w:val="heading 8"/>
    <w:aliases w:val="(use for figures),(figure),表头_R4,目标题 1),第七层条,不用8,注意框体,Legal Level 1.1.1.,Legal Level 1.1.1.1,Legal Level 1.1.1.2,Legal Level 1.1.1.3,Legal Level 1.1.1.4,Legal Level 1.1.1.5,Legal Level 1.1.1.6,Legal Level 1.1.1.7,Legal Level 1.1.1.11,标题 13,图,tt,tt1"/>
    <w:basedOn w:val="a"/>
    <w:next w:val="a"/>
    <w:link w:val="8Char"/>
    <w:qFormat/>
    <w:rsid w:val="000159AF"/>
    <w:pPr>
      <w:numPr>
        <w:ilvl w:val="7"/>
        <w:numId w:val="1"/>
      </w:numPr>
      <w:outlineLvl w:val="7"/>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0E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0EAE"/>
    <w:rPr>
      <w:sz w:val="18"/>
      <w:szCs w:val="18"/>
    </w:rPr>
  </w:style>
  <w:style w:type="paragraph" w:styleId="a4">
    <w:name w:val="footer"/>
    <w:basedOn w:val="a"/>
    <w:link w:val="Char0"/>
    <w:uiPriority w:val="99"/>
    <w:unhideWhenUsed/>
    <w:rsid w:val="00DC0EAE"/>
    <w:pPr>
      <w:tabs>
        <w:tab w:val="center" w:pos="4153"/>
        <w:tab w:val="right" w:pos="8306"/>
      </w:tabs>
      <w:snapToGrid w:val="0"/>
      <w:jc w:val="left"/>
    </w:pPr>
    <w:rPr>
      <w:sz w:val="18"/>
      <w:szCs w:val="18"/>
    </w:rPr>
  </w:style>
  <w:style w:type="character" w:customStyle="1" w:styleId="Char0">
    <w:name w:val="页脚 Char"/>
    <w:basedOn w:val="a0"/>
    <w:link w:val="a4"/>
    <w:uiPriority w:val="99"/>
    <w:rsid w:val="00DC0EAE"/>
    <w:rPr>
      <w:sz w:val="18"/>
      <w:szCs w:val="18"/>
    </w:rPr>
  </w:style>
  <w:style w:type="character" w:customStyle="1" w:styleId="3Char">
    <w:name w:val="标题 3 Char"/>
    <w:aliases w:val="节，一 Char,一 Char,3 bullet Char,2 Char,head:3# Char,Head 3 Char,título 3 Char,(1.1.1) Char,节 Char,31 Char,32 Char,33 Char,34 Char,35 Char,311 Char,321 Char,331 Char,36 Char,312 Char,322 Char,332 Char,37 Char,313 Char,323 Char,333 Char,38 Char"/>
    <w:basedOn w:val="a0"/>
    <w:link w:val="3"/>
    <w:rsid w:val="000159AF"/>
    <w:rPr>
      <w:rFonts w:ascii="Times New Roman" w:eastAsia="宋体" w:hAnsi="Times New Roman" w:cs="Times New Roman"/>
      <w:b/>
      <w:sz w:val="24"/>
      <w:szCs w:val="20"/>
    </w:rPr>
  </w:style>
  <w:style w:type="character" w:customStyle="1" w:styleId="5Char">
    <w:name w:val="标题 5 Char"/>
    <w:aliases w:val="55 Char,5 sub-bullet Char,sb Char,4 Char,h5 Char,H5 Char,PIM 5 Char,b Char,5 Char,dash Char,ds Char,dd Char,标题 5 Char Char Char,标题 1) Char,第四层条 Char,第五层 Char,Roman list Char,Block Label Char,heading 5 Char,Level 3 - i Char,Table label Char"/>
    <w:basedOn w:val="a0"/>
    <w:link w:val="5"/>
    <w:rsid w:val="000159AF"/>
    <w:rPr>
      <w:rFonts w:ascii="Times New Roman" w:eastAsia="宋体" w:hAnsi="Times New Roman" w:cs="Times New Roman"/>
      <w:szCs w:val="20"/>
    </w:rPr>
  </w:style>
  <w:style w:type="character" w:customStyle="1" w:styleId="6Char">
    <w:name w:val="标题 6 Char"/>
    <w:aliases w:val="61 Char,62 Char,sub-dash Char,sd Char,PIM 6 Char,H6 Char,BOD 4 Char,h6 Char,Third Subheading Char,第五层条 Char,L6 Char,Bullet (Single Lines) Char,h61 Char,heading 61 Char,Legal Level 1. Char,CSS节内4级标记 Char,Bullet list Char,6 Char,标题 6 Char1 Char"/>
    <w:basedOn w:val="a0"/>
    <w:link w:val="6"/>
    <w:rsid w:val="000159AF"/>
    <w:rPr>
      <w:rFonts w:ascii="Times New Roman" w:eastAsia="宋体" w:hAnsi="Times New Roman" w:cs="Times New Roman"/>
      <w:szCs w:val="20"/>
    </w:rPr>
  </w:style>
  <w:style w:type="character" w:customStyle="1" w:styleId="7Char">
    <w:name w:val="标题 7 Char"/>
    <w:aliases w:val="(use for appendix) Char,(use for appendix)1 Char,(use for appendix)2 Char,(use for appendix)3 Char,(use for appendix)4 Char,(use for appendix)5 Char,项标题(1) Char,第六层条 Char,letter list Char,PIM 7 Char,不用 Char,Legal Level 1.1. Char,Level 1.1 Char"/>
    <w:basedOn w:val="a0"/>
    <w:link w:val="7"/>
    <w:rsid w:val="000159AF"/>
    <w:rPr>
      <w:rFonts w:ascii="Times New Roman" w:eastAsia="宋体" w:hAnsi="Times New Roman" w:cs="Times New Roman"/>
      <w:szCs w:val="20"/>
    </w:rPr>
  </w:style>
  <w:style w:type="character" w:customStyle="1" w:styleId="8Char">
    <w:name w:val="标题 8 Char"/>
    <w:aliases w:val="(use for figures) Char,(figure) Char,表头_R4 Char,目标题 1) Char,第七层条 Char,不用8 Char,注意框体 Char,Legal Level 1.1.1. Char,Legal Level 1.1.1.1 Char,Legal Level 1.1.1.2 Char,Legal Level 1.1.1.3 Char,Legal Level 1.1.1.4 Char,Legal Level 1.1.1.5 Char"/>
    <w:basedOn w:val="a0"/>
    <w:link w:val="8"/>
    <w:rsid w:val="000159AF"/>
    <w:rPr>
      <w:rFonts w:ascii="Times New Roman" w:eastAsia="宋体" w:hAnsi="Times New Roman" w:cs="Times New Roman"/>
      <w:szCs w:val="20"/>
    </w:rPr>
  </w:style>
  <w:style w:type="paragraph" w:styleId="a5">
    <w:name w:val="List Paragraph"/>
    <w:basedOn w:val="a"/>
    <w:uiPriority w:val="34"/>
    <w:qFormat/>
    <w:rsid w:val="000159AF"/>
    <w:pPr>
      <w:ind w:firstLineChars="200" w:firstLine="420"/>
    </w:pPr>
  </w:style>
  <w:style w:type="paragraph" w:styleId="a6">
    <w:name w:val="Document Map"/>
    <w:basedOn w:val="a"/>
    <w:link w:val="Char1"/>
    <w:uiPriority w:val="99"/>
    <w:semiHidden/>
    <w:unhideWhenUsed/>
    <w:rsid w:val="006A20FD"/>
    <w:rPr>
      <w:rFonts w:ascii="宋体" w:eastAsia="宋体"/>
      <w:sz w:val="18"/>
      <w:szCs w:val="18"/>
    </w:rPr>
  </w:style>
  <w:style w:type="character" w:customStyle="1" w:styleId="Char1">
    <w:name w:val="文档结构图 Char"/>
    <w:basedOn w:val="a0"/>
    <w:link w:val="a6"/>
    <w:uiPriority w:val="99"/>
    <w:semiHidden/>
    <w:rsid w:val="006A20FD"/>
    <w:rPr>
      <w:rFonts w:ascii="宋体" w:eastAsia="宋体"/>
      <w:sz w:val="18"/>
      <w:szCs w:val="18"/>
    </w:rPr>
  </w:style>
  <w:style w:type="paragraph" w:customStyle="1" w:styleId="a7">
    <w:name w:val="标书正文"/>
    <w:basedOn w:val="a"/>
    <w:link w:val="Char2"/>
    <w:semiHidden/>
    <w:rsid w:val="006A20FD"/>
    <w:pPr>
      <w:spacing w:line="360" w:lineRule="auto"/>
      <w:ind w:firstLineChars="200" w:firstLine="200"/>
    </w:pPr>
    <w:rPr>
      <w:rFonts w:ascii="Times New Roman" w:eastAsia="宋体" w:hAnsi="Times New Roman" w:cs="Times New Roman"/>
      <w:spacing w:val="1"/>
      <w:sz w:val="24"/>
      <w:szCs w:val="24"/>
    </w:rPr>
  </w:style>
  <w:style w:type="character" w:customStyle="1" w:styleId="Char2">
    <w:name w:val="标书正文 Char"/>
    <w:link w:val="a7"/>
    <w:semiHidden/>
    <w:rsid w:val="006A20FD"/>
    <w:rPr>
      <w:rFonts w:ascii="Times New Roman" w:eastAsia="宋体" w:hAnsi="Times New Roman" w:cs="Times New Roman"/>
      <w:spacing w:val="1"/>
      <w:sz w:val="24"/>
      <w:szCs w:val="24"/>
    </w:rPr>
  </w:style>
  <w:style w:type="paragraph" w:customStyle="1" w:styleId="p7">
    <w:name w:val="p7"/>
    <w:basedOn w:val="a"/>
    <w:rsid w:val="006A20FD"/>
    <w:pPr>
      <w:widowControl/>
      <w:snapToGrid w:val="0"/>
      <w:spacing w:line="460" w:lineRule="atLeast"/>
      <w:ind w:firstLine="630"/>
      <w:jc w:val="left"/>
    </w:pPr>
    <w:rPr>
      <w:rFonts w:ascii="宋体" w:eastAsia="宋体" w:hAnsi="宋体" w:cs="宋体"/>
      <w:kern w:val="0"/>
      <w:sz w:val="24"/>
      <w:szCs w:val="24"/>
    </w:rPr>
  </w:style>
  <w:style w:type="paragraph" w:customStyle="1" w:styleId="p16">
    <w:name w:val="p16"/>
    <w:basedOn w:val="a"/>
    <w:rsid w:val="006A20FD"/>
    <w:pPr>
      <w:widowControl/>
      <w:snapToGrid w:val="0"/>
      <w:spacing w:line="460" w:lineRule="atLeast"/>
      <w:ind w:firstLine="420"/>
      <w:jc w:val="left"/>
    </w:pPr>
    <w:rPr>
      <w:rFonts w:ascii="宋体" w:eastAsia="宋体" w:hAnsi="宋体" w:cs="宋体"/>
      <w:kern w:val="0"/>
      <w:sz w:val="24"/>
      <w:szCs w:val="24"/>
    </w:rPr>
  </w:style>
  <w:style w:type="paragraph" w:customStyle="1" w:styleId="1">
    <w:name w:val="列出段落1"/>
    <w:basedOn w:val="a"/>
    <w:rsid w:val="006A20FD"/>
    <w:pPr>
      <w:spacing w:line="360" w:lineRule="auto"/>
      <w:ind w:firstLineChars="200" w:firstLine="420"/>
    </w:pPr>
    <w:rPr>
      <w:rFonts w:ascii="Arial" w:eastAsia="宋体" w:hAnsi="Arial"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0E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0EAE"/>
    <w:rPr>
      <w:sz w:val="18"/>
      <w:szCs w:val="18"/>
    </w:rPr>
  </w:style>
  <w:style w:type="paragraph" w:styleId="a4">
    <w:name w:val="footer"/>
    <w:basedOn w:val="a"/>
    <w:link w:val="Char0"/>
    <w:uiPriority w:val="99"/>
    <w:unhideWhenUsed/>
    <w:rsid w:val="00DC0EAE"/>
    <w:pPr>
      <w:tabs>
        <w:tab w:val="center" w:pos="4153"/>
        <w:tab w:val="right" w:pos="8306"/>
      </w:tabs>
      <w:snapToGrid w:val="0"/>
      <w:jc w:val="left"/>
    </w:pPr>
    <w:rPr>
      <w:sz w:val="18"/>
      <w:szCs w:val="18"/>
    </w:rPr>
  </w:style>
  <w:style w:type="character" w:customStyle="1" w:styleId="Char0">
    <w:name w:val="页脚 Char"/>
    <w:basedOn w:val="a0"/>
    <w:link w:val="a4"/>
    <w:uiPriority w:val="99"/>
    <w:rsid w:val="00DC0EAE"/>
    <w:rPr>
      <w:sz w:val="18"/>
      <w:szCs w:val="18"/>
    </w:rPr>
  </w:style>
</w:styles>
</file>

<file path=word/webSettings.xml><?xml version="1.0" encoding="utf-8"?>
<w:webSettings xmlns:r="http://schemas.openxmlformats.org/officeDocument/2006/relationships" xmlns:w="http://schemas.openxmlformats.org/wordprocessingml/2006/main">
  <w:divs>
    <w:div w:id="929310467">
      <w:bodyDiv w:val="1"/>
      <w:marLeft w:val="0"/>
      <w:marRight w:val="0"/>
      <w:marTop w:val="0"/>
      <w:marBottom w:val="0"/>
      <w:divBdr>
        <w:top w:val="none" w:sz="0" w:space="0" w:color="auto"/>
        <w:left w:val="none" w:sz="0" w:space="0" w:color="auto"/>
        <w:bottom w:val="none" w:sz="0" w:space="0" w:color="auto"/>
        <w:right w:val="none" w:sz="0" w:space="0" w:color="auto"/>
      </w:divBdr>
      <w:divsChild>
        <w:div w:id="1497262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0E9671-4421-4E87-B9B6-D3A38F554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613</Words>
  <Characters>3498</Characters>
  <Application>Microsoft Office Word</Application>
  <DocSecurity>0</DocSecurity>
  <Lines>29</Lines>
  <Paragraphs>8</Paragraphs>
  <ScaleCrop>false</ScaleCrop>
  <Company/>
  <LinksUpToDate>false</LinksUpToDate>
  <CharactersWithSpaces>4103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陈栋</dc:creator>
  <cp:keywords/>
  <dc:description/>
  <cp:lastModifiedBy>weidan</cp:lastModifiedBy>
  <cp:revision>6</cp:revision>
  <dcterms:created xsi:type="dcterms:W3CDTF">2014-12-08T02:56:00Z</dcterms:created>
  <dcterms:modified xsi:type="dcterms:W3CDTF">2014-12-22T05:49:00Z</dcterms:modified>
</cp:coreProperties>
</file>